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306B8">
      <w:pPr>
        <w:pStyle w:val="3"/>
        <w:rPr>
          <w:highlight w:val="none"/>
        </w:rPr>
      </w:pPr>
      <w:bookmarkStart w:id="0" w:name="_Toc4133"/>
      <w:r>
        <w:rPr>
          <w:rFonts w:hint="eastAsia"/>
          <w:highlight w:val="none"/>
        </w:rPr>
        <w:t>第四章 货物需求及技术要求</w:t>
      </w:r>
      <w:bookmarkEnd w:id="0"/>
    </w:p>
    <w:p w14:paraId="21AC7FF1">
      <w:pPr>
        <w:widowControl/>
        <w:spacing w:line="500" w:lineRule="exact"/>
        <w:ind w:firstLine="430"/>
        <w:jc w:val="left"/>
        <w:rPr>
          <w:rFonts w:hint="eastAsia" w:ascii="宋体" w:hAnsi="宋体"/>
          <w:b/>
          <w:bCs/>
          <w:szCs w:val="21"/>
          <w:highlight w:val="none"/>
        </w:rPr>
      </w:pPr>
      <w:r>
        <w:rPr>
          <w:rFonts w:hint="eastAsia" w:ascii="宋体" w:hAnsi="宋体"/>
          <w:b/>
          <w:bCs/>
          <w:szCs w:val="21"/>
          <w:highlight w:val="none"/>
        </w:rPr>
        <w:t>为鼓励不同品牌的充分竞争，如某设备的某技术参数或要求属于个别品牌专有，则该技术参数及要求不具有限制性，投标人可对该参数或要求进行适当调整，但这种调整整体上要优于或相当于招标文件的相关要求，并说明调整理由，且该调整须经评委会审核认可。</w:t>
      </w:r>
    </w:p>
    <w:p w14:paraId="28FCA64C">
      <w:pPr>
        <w:numPr>
          <w:ilvl w:val="0"/>
          <w:numId w:val="0"/>
        </w:numPr>
        <w:ind w:firstLine="422" w:firstLineChars="200"/>
        <w:rPr>
          <w:highlight w:val="none"/>
        </w:rPr>
      </w:pPr>
      <w:r>
        <w:rPr>
          <w:rFonts w:hint="eastAsia"/>
          <w:b/>
          <w:bCs/>
          <w:kern w:val="2"/>
          <w:sz w:val="21"/>
          <w:szCs w:val="24"/>
          <w:highlight w:val="none"/>
          <w:lang w:val="en-US" w:eastAsia="zh-CN" w:bidi="ar-SA"/>
        </w:rPr>
        <w:t>一、</w:t>
      </w:r>
      <w:r>
        <w:rPr>
          <w:rFonts w:hint="eastAsia" w:hAnsi="宋体"/>
          <w:b/>
          <w:bCs/>
          <w:sz w:val="24"/>
          <w:highlight w:val="none"/>
        </w:rPr>
        <w:t>货物需求一览表</w:t>
      </w:r>
      <w:bookmarkStart w:id="1" w:name="_Toc4579"/>
    </w:p>
    <w:tbl>
      <w:tblPr>
        <w:tblStyle w:val="9"/>
        <w:tblW w:w="927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6"/>
        <w:gridCol w:w="882"/>
        <w:gridCol w:w="1755"/>
        <w:gridCol w:w="2561"/>
        <w:gridCol w:w="964"/>
        <w:gridCol w:w="750"/>
        <w:gridCol w:w="1818"/>
      </w:tblGrid>
      <w:tr w14:paraId="769B4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ign w:val="center"/>
          </w:tcPr>
          <w:p w14:paraId="4507B5EF">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序号</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17EDC551">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货物名称</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38E298EB">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尺寸(WxDxH±5mm)</w:t>
            </w: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22F53714">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招标技术参数</w:t>
            </w: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1FB41FE3">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数量</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FFAA074">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单位</w:t>
            </w: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03395D06">
            <w:pPr>
              <w:keepNext w:val="0"/>
              <w:keepLines w:val="0"/>
              <w:widowControl/>
              <w:suppressLineNumbers w:val="0"/>
              <w:jc w:val="center"/>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产品参考图片</w:t>
            </w:r>
          </w:p>
        </w:tc>
      </w:tr>
      <w:tr w14:paraId="1B190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276" w:type="dxa"/>
            <w:gridSpan w:val="7"/>
            <w:tcBorders>
              <w:top w:val="single" w:color="000000" w:sz="4" w:space="0"/>
              <w:left w:val="single" w:color="000000" w:sz="4" w:space="0"/>
              <w:bottom w:val="single" w:color="000000" w:sz="4" w:space="0"/>
              <w:right w:val="single" w:color="000000" w:sz="4" w:space="0"/>
            </w:tcBorders>
            <w:noWrap/>
            <w:vAlign w:val="center"/>
          </w:tcPr>
          <w:p w14:paraId="36614CF9">
            <w:pP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A男女更衣间</w:t>
            </w:r>
          </w:p>
        </w:tc>
      </w:tr>
      <w:tr w14:paraId="2EBE1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84"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1F8571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A01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1D8F5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风幕机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4F191B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1500*160*200mm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49CABD6">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1、贯流式强力送风轻松在室内外之间形成一道隐形的风幕墙，隔开室内外空气的同时，更可将灰尘，飞虫等阻挡于室外。</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2、遮断效果佳，风路升级体现高风速，低噪音运转。</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E0511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D08AD8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7E7AB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7632" behindDoc="0" locked="0" layoutInCell="1" allowOverlap="1">
                  <wp:simplePos x="0" y="0"/>
                  <wp:positionH relativeFrom="column">
                    <wp:posOffset>104775</wp:posOffset>
                  </wp:positionH>
                  <wp:positionV relativeFrom="paragraph">
                    <wp:posOffset>485775</wp:posOffset>
                  </wp:positionV>
                  <wp:extent cx="843915" cy="914400"/>
                  <wp:effectExtent l="0" t="0" r="13335" b="0"/>
                  <wp:wrapNone/>
                  <wp:docPr id="10" name="Picture_2"/>
                  <wp:cNvGraphicFramePr/>
                  <a:graphic xmlns:a="http://schemas.openxmlformats.org/drawingml/2006/main">
                    <a:graphicData uri="http://schemas.openxmlformats.org/drawingml/2006/picture">
                      <pic:pic xmlns:pic="http://schemas.openxmlformats.org/drawingml/2006/picture">
                        <pic:nvPicPr>
                          <pic:cNvPr id="10" name="Picture_2"/>
                          <pic:cNvPicPr/>
                        </pic:nvPicPr>
                        <pic:blipFill>
                          <a:blip r:embed="rId4"/>
                          <a:stretch>
                            <a:fillRect/>
                          </a:stretch>
                        </pic:blipFill>
                        <pic:spPr>
                          <a:xfrm>
                            <a:off x="0" y="0"/>
                            <a:ext cx="843915" cy="914400"/>
                          </a:xfrm>
                          <a:prstGeom prst="rect">
                            <a:avLst/>
                          </a:prstGeom>
                          <a:noFill/>
                          <a:ln>
                            <a:noFill/>
                          </a:ln>
                        </pic:spPr>
                      </pic:pic>
                    </a:graphicData>
                  </a:graphic>
                </wp:anchor>
              </w:drawing>
            </w:r>
          </w:p>
        </w:tc>
      </w:tr>
      <w:tr w14:paraId="050DD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1"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6AC32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A02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20D5C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6门更衣柜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01ACCC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420*900*1800mm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946C47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柜身采用≥2.5mm冷轧钢板，并配加强筋，以及6个隔板，整体喷灰色塑。</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B4200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E08E4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718219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7088" behindDoc="0" locked="0" layoutInCell="1" allowOverlap="1">
                  <wp:simplePos x="0" y="0"/>
                  <wp:positionH relativeFrom="column">
                    <wp:posOffset>276225</wp:posOffset>
                  </wp:positionH>
                  <wp:positionV relativeFrom="paragraph">
                    <wp:posOffset>71755</wp:posOffset>
                  </wp:positionV>
                  <wp:extent cx="530860" cy="775335"/>
                  <wp:effectExtent l="0" t="0" r="2540" b="5715"/>
                  <wp:wrapNone/>
                  <wp:docPr id="4" name="图片_66"/>
                  <wp:cNvGraphicFramePr/>
                  <a:graphic xmlns:a="http://schemas.openxmlformats.org/drawingml/2006/main">
                    <a:graphicData uri="http://schemas.openxmlformats.org/drawingml/2006/picture">
                      <pic:pic xmlns:pic="http://schemas.openxmlformats.org/drawingml/2006/picture">
                        <pic:nvPicPr>
                          <pic:cNvPr id="4" name="图片_66"/>
                          <pic:cNvPicPr/>
                        </pic:nvPicPr>
                        <pic:blipFill>
                          <a:blip r:embed="rId5"/>
                          <a:stretch>
                            <a:fillRect/>
                          </a:stretch>
                        </pic:blipFill>
                        <pic:spPr>
                          <a:xfrm>
                            <a:off x="0" y="0"/>
                            <a:ext cx="530860" cy="775335"/>
                          </a:xfrm>
                          <a:prstGeom prst="rect">
                            <a:avLst/>
                          </a:prstGeom>
                          <a:noFill/>
                          <a:ln>
                            <a:noFill/>
                          </a:ln>
                        </pic:spPr>
                      </pic:pic>
                    </a:graphicData>
                  </a:graphic>
                </wp:anchor>
              </w:drawing>
            </w:r>
          </w:p>
        </w:tc>
      </w:tr>
      <w:tr w14:paraId="665A9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276" w:type="dxa"/>
            <w:gridSpan w:val="7"/>
            <w:tcBorders>
              <w:top w:val="single" w:color="000000" w:sz="4" w:space="0"/>
              <w:left w:val="single" w:color="000000" w:sz="4" w:space="0"/>
              <w:bottom w:val="single" w:color="000000" w:sz="4" w:space="0"/>
              <w:right w:val="single" w:color="000000" w:sz="4" w:space="0"/>
            </w:tcBorders>
            <w:noWrap/>
            <w:vAlign w:val="center"/>
          </w:tcPr>
          <w:p w14:paraId="3EB7780E">
            <w:pP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B副食库</w:t>
            </w:r>
          </w:p>
        </w:tc>
      </w:tr>
      <w:tr w14:paraId="0C000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B8B81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B01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134FD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551F7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0609923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770EBE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0013D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FEF52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123825</wp:posOffset>
                  </wp:positionH>
                  <wp:positionV relativeFrom="paragraph">
                    <wp:posOffset>85725</wp:posOffset>
                  </wp:positionV>
                  <wp:extent cx="853440" cy="828675"/>
                  <wp:effectExtent l="0" t="0" r="3810" b="9525"/>
                  <wp:wrapNone/>
                  <wp:docPr id="6" name="Picture_4"/>
                  <wp:cNvGraphicFramePr/>
                  <a:graphic xmlns:a="http://schemas.openxmlformats.org/drawingml/2006/main">
                    <a:graphicData uri="http://schemas.openxmlformats.org/drawingml/2006/picture">
                      <pic:pic xmlns:pic="http://schemas.openxmlformats.org/drawingml/2006/picture">
                        <pic:nvPicPr>
                          <pic:cNvPr id="6" name="Picture_4"/>
                          <pic:cNvPicPr/>
                        </pic:nvPicPr>
                        <pic:blipFill>
                          <a:blip r:embed="rId6"/>
                          <a:stretch>
                            <a:fillRect/>
                          </a:stretch>
                        </pic:blipFill>
                        <pic:spPr>
                          <a:xfrm>
                            <a:off x="0" y="0"/>
                            <a:ext cx="853440" cy="828675"/>
                          </a:xfrm>
                          <a:prstGeom prst="rect">
                            <a:avLst/>
                          </a:prstGeom>
                          <a:noFill/>
                          <a:ln>
                            <a:noFill/>
                          </a:ln>
                        </pic:spPr>
                      </pic:pic>
                    </a:graphicData>
                  </a:graphic>
                </wp:anchor>
              </w:drawing>
            </w:r>
          </w:p>
        </w:tc>
      </w:tr>
      <w:tr w14:paraId="747A0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96728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B02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019F8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四层货架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D7933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1500*500*1550mm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535238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1、整体采用SUS304不锈钢制作，平板厚度≥1.0mm；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2、立柱采用≥38×38×1.0mm厚不锈钢方管；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3、配不锈钢可调子弹脚。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▲4、投标时提供生产货架不锈钢板符合GB/T24170.1-2023标准，符合YB/T4171-2020标准含Cu元素，不锈钢板对沙门氏菌、金黄葡萄球菌、肺炎克雷伯氏菌抗菌率≥99%，检验合格的检测报告（检测报告须带“CMA”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▲5、投标时提供所投货架符合GB/T38160-2019、GB/T42675-2023、GB/T10610-2009标准，检验立柱与台面垂直度≤5mm，弯曲外表面无裂纹，晶粒度不低于5级，检验合格的检测报告（检测报告须带“CMA”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▲6、投标时提供所投货架经≥1000h中性盐雾试验，符合GB/T10125-2021国家标准，符合GB/T6461-2002进行评级达到保护等级10级，检验面无锈蚀现象，检验合格的检测报告（检测报告须带“CMA” 或“CNAS”标志）。投标时提供所投货架有效期内的《产品防腐蚀等级认证证书》。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729C2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3DA69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037FD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bookmarkStart w:id="13" w:name="_GoBack"/>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28575</wp:posOffset>
                  </wp:positionH>
                  <wp:positionV relativeFrom="paragraph">
                    <wp:posOffset>819150</wp:posOffset>
                  </wp:positionV>
                  <wp:extent cx="942975" cy="828675"/>
                  <wp:effectExtent l="0" t="0" r="9525" b="9525"/>
                  <wp:wrapNone/>
                  <wp:docPr id="5" name="Picture_5"/>
                  <wp:cNvGraphicFramePr/>
                  <a:graphic xmlns:a="http://schemas.openxmlformats.org/drawingml/2006/main">
                    <a:graphicData uri="http://schemas.openxmlformats.org/drawingml/2006/picture">
                      <pic:pic xmlns:pic="http://schemas.openxmlformats.org/drawingml/2006/picture">
                        <pic:nvPicPr>
                          <pic:cNvPr id="5" name="Picture_5"/>
                          <pic:cNvPicPr/>
                        </pic:nvPicPr>
                        <pic:blipFill>
                          <a:blip r:embed="rId7"/>
                          <a:stretch>
                            <a:fillRect/>
                          </a:stretch>
                        </pic:blipFill>
                        <pic:spPr>
                          <a:xfrm>
                            <a:off x="0" y="0"/>
                            <a:ext cx="942975" cy="828675"/>
                          </a:xfrm>
                          <a:prstGeom prst="rect">
                            <a:avLst/>
                          </a:prstGeom>
                          <a:noFill/>
                          <a:ln>
                            <a:noFill/>
                          </a:ln>
                        </pic:spPr>
                      </pic:pic>
                    </a:graphicData>
                  </a:graphic>
                </wp:anchor>
              </w:drawing>
            </w:r>
            <w:bookmarkEnd w:id="13"/>
          </w:p>
        </w:tc>
      </w:tr>
      <w:tr w14:paraId="6E7E3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22D0AF76">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C主食库</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3CCA9AD0">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6019BEFC">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73BF5541">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33492FF6">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3867D35C">
            <w:pPr>
              <w:rPr>
                <w:rFonts w:hint="eastAsia" w:ascii="宋体" w:hAnsi="宋体" w:eastAsia="宋体" w:cs="宋体"/>
                <w:b/>
                <w:bCs/>
                <w:i w:val="0"/>
                <w:iCs w:val="0"/>
                <w:color w:val="000000"/>
                <w:sz w:val="22"/>
                <w:szCs w:val="22"/>
                <w:highlight w:val="none"/>
                <w:u w:val="none"/>
              </w:rPr>
            </w:pPr>
          </w:p>
        </w:tc>
      </w:tr>
      <w:tr w14:paraId="2F8F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780F95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C01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74122A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F8BF2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29F934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0139AE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DE80C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1BFBEA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38100</wp:posOffset>
                  </wp:positionH>
                  <wp:positionV relativeFrom="paragraph">
                    <wp:posOffset>161925</wp:posOffset>
                  </wp:positionV>
                  <wp:extent cx="921385" cy="828675"/>
                  <wp:effectExtent l="0" t="0" r="12065" b="9525"/>
                  <wp:wrapNone/>
                  <wp:docPr id="7" name="Picture_6"/>
                  <wp:cNvGraphicFramePr/>
                  <a:graphic xmlns:a="http://schemas.openxmlformats.org/drawingml/2006/main">
                    <a:graphicData uri="http://schemas.openxmlformats.org/drawingml/2006/picture">
                      <pic:pic xmlns:pic="http://schemas.openxmlformats.org/drawingml/2006/picture">
                        <pic:nvPicPr>
                          <pic:cNvPr id="7" name="Picture_6"/>
                          <pic:cNvPicPr/>
                        </pic:nvPicPr>
                        <pic:blipFill>
                          <a:blip r:embed="rId6"/>
                          <a:stretch>
                            <a:fillRect/>
                          </a:stretch>
                        </pic:blipFill>
                        <pic:spPr>
                          <a:xfrm>
                            <a:off x="0" y="0"/>
                            <a:ext cx="921385" cy="828675"/>
                          </a:xfrm>
                          <a:prstGeom prst="rect">
                            <a:avLst/>
                          </a:prstGeom>
                          <a:noFill/>
                          <a:ln>
                            <a:noFill/>
                          </a:ln>
                        </pic:spPr>
                      </pic:pic>
                    </a:graphicData>
                  </a:graphic>
                </wp:anchor>
              </w:drawing>
            </w:r>
          </w:p>
        </w:tc>
      </w:tr>
      <w:tr w14:paraId="318B9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04B57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C02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4049B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米面架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F12D9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1200*500*200mm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FB4EE0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2、横柱用≥38×25×0.8mm厚不锈钢；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3、立柱采用≥38×38×1.0mm厚不锈钢；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4、配置塑胶脚垫</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▲5、投标时提供生产米面架所用不锈钢板符合GB/T24170.1-2023标准，符合YB/T4171-2020标准含Cu元素，不锈钢板对沙门氏菌、金黄葡萄球菌、肺炎克雷伯氏菌抗菌率≥99%，检验合格的检测报告（检测报告须带“CMA”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▲6、投标时提供米面架符合GB/T38160-2019、GB/T42675-2023、GB/T10610-2009标准，检验立柱与台面垂直度≤5mm，弯曲外表面无裂纹，晶粒度不低于5级，检验合格的检测报告（检测报告须带“CMA”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▲7、投标时提供米面架经≥1000h中性盐雾试验，符合GB/T10125-2021国家标准，符合GB/T6461-2002进行评级达到保护等级10级，检验面无锈蚀现象，检验合格的检测报告（检测报告须带“CMA” 或“CNAS”标志）；提供米面架有效期内的《产品防腐蚀等级认证证书》。</w:t>
            </w:r>
            <w:r>
              <w:rPr>
                <w:rFonts w:hint="eastAsia" w:ascii="宋体" w:hAnsi="宋体" w:eastAsia="宋体" w:cs="宋体"/>
                <w:i w:val="0"/>
                <w:iCs w:val="0"/>
                <w:color w:val="000000"/>
                <w:kern w:val="0"/>
                <w:sz w:val="22"/>
                <w:szCs w:val="22"/>
                <w:highlight w:val="none"/>
                <w:u w:val="none"/>
                <w:lang w:val="en-US" w:eastAsia="zh-CN" w:bidi="ar"/>
              </w:rPr>
              <w:br w:type="textWrapping"/>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CEF33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14</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7FF1A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C6600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85725</wp:posOffset>
                  </wp:positionH>
                  <wp:positionV relativeFrom="paragraph">
                    <wp:posOffset>219075</wp:posOffset>
                  </wp:positionV>
                  <wp:extent cx="920750" cy="828675"/>
                  <wp:effectExtent l="0" t="0" r="12700" b="9525"/>
                  <wp:wrapNone/>
                  <wp:docPr id="8" name="Picture_7"/>
                  <wp:cNvGraphicFramePr/>
                  <a:graphic xmlns:a="http://schemas.openxmlformats.org/drawingml/2006/main">
                    <a:graphicData uri="http://schemas.openxmlformats.org/drawingml/2006/picture">
                      <pic:pic xmlns:pic="http://schemas.openxmlformats.org/drawingml/2006/picture">
                        <pic:nvPicPr>
                          <pic:cNvPr id="8" name="Picture_7"/>
                          <pic:cNvPicPr/>
                        </pic:nvPicPr>
                        <pic:blipFill>
                          <a:blip r:embed="rId8"/>
                          <a:stretch>
                            <a:fillRect/>
                          </a:stretch>
                        </pic:blipFill>
                        <pic:spPr>
                          <a:xfrm>
                            <a:off x="0" y="0"/>
                            <a:ext cx="920750" cy="828675"/>
                          </a:xfrm>
                          <a:prstGeom prst="rect">
                            <a:avLst/>
                          </a:prstGeom>
                          <a:noFill/>
                          <a:ln>
                            <a:noFill/>
                          </a:ln>
                        </pic:spPr>
                      </pic:pic>
                    </a:graphicData>
                  </a:graphic>
                </wp:anchor>
              </w:drawing>
            </w:r>
          </w:p>
        </w:tc>
      </w:tr>
      <w:tr w14:paraId="6D211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5891D5E5">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D主厨房</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70A48489">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795AC418">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1F80A993">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496D660">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55BBDFE0">
            <w:pPr>
              <w:rPr>
                <w:rFonts w:hint="eastAsia" w:ascii="宋体" w:hAnsi="宋体" w:eastAsia="宋体" w:cs="宋体"/>
                <w:b/>
                <w:bCs/>
                <w:i w:val="0"/>
                <w:iCs w:val="0"/>
                <w:color w:val="000000"/>
                <w:sz w:val="22"/>
                <w:szCs w:val="22"/>
                <w:highlight w:val="none"/>
                <w:u w:val="none"/>
              </w:rPr>
            </w:pPr>
          </w:p>
        </w:tc>
      </w:tr>
      <w:tr w14:paraId="29651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9E068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F2EDC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A7D233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14586E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BA7337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74309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85EA63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28575</wp:posOffset>
                  </wp:positionH>
                  <wp:positionV relativeFrom="paragraph">
                    <wp:posOffset>190500</wp:posOffset>
                  </wp:positionV>
                  <wp:extent cx="958850" cy="753110"/>
                  <wp:effectExtent l="0" t="0" r="12700" b="8890"/>
                  <wp:wrapNone/>
                  <wp:docPr id="9" name="Picture_8"/>
                  <wp:cNvGraphicFramePr/>
                  <a:graphic xmlns:a="http://schemas.openxmlformats.org/drawingml/2006/main">
                    <a:graphicData uri="http://schemas.openxmlformats.org/drawingml/2006/picture">
                      <pic:pic xmlns:pic="http://schemas.openxmlformats.org/drawingml/2006/picture">
                        <pic:nvPicPr>
                          <pic:cNvPr id="9" name="Picture_8"/>
                          <pic:cNvPicPr/>
                        </pic:nvPicPr>
                        <pic:blipFill>
                          <a:blip r:embed="rId9"/>
                          <a:stretch>
                            <a:fillRect/>
                          </a:stretch>
                        </pic:blipFill>
                        <pic:spPr>
                          <a:xfrm>
                            <a:off x="0" y="0"/>
                            <a:ext cx="958850" cy="753110"/>
                          </a:xfrm>
                          <a:prstGeom prst="rect">
                            <a:avLst/>
                          </a:prstGeom>
                          <a:noFill/>
                          <a:ln>
                            <a:noFill/>
                          </a:ln>
                        </pic:spPr>
                      </pic:pic>
                    </a:graphicData>
                  </a:graphic>
                </wp:anchor>
              </w:drawing>
            </w:r>
          </w:p>
        </w:tc>
      </w:tr>
      <w:tr w14:paraId="1D069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93A81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AB8C3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洗地龙头</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907CFCD">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auto"/>
                <w:sz w:val="21"/>
                <w:szCs w:val="21"/>
                <w:highlight w:val="none"/>
                <w:u w:val="none"/>
                <w:lang w:val="en-US" w:eastAsia="zh-CN"/>
              </w:rPr>
              <w:t>软管长度≥10M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01EBF28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1、优质软管，耐折复合材料，耐高压可输热水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2、限位橡胶球，软管自动回卷到转盘，回卷到限位球停止，限位球可手动调整位置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3、不锈钢保保护套，不锈钢软管保护套，保护软管不刮伤</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4、可持续喷水，钢圈套住把手，可持续喷水减轻手部负担</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FFF5D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1A839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2F7017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28575</wp:posOffset>
                  </wp:positionH>
                  <wp:positionV relativeFrom="paragraph">
                    <wp:posOffset>678180</wp:posOffset>
                  </wp:positionV>
                  <wp:extent cx="1026160" cy="828675"/>
                  <wp:effectExtent l="0" t="0" r="2540" b="9525"/>
                  <wp:wrapNone/>
                  <wp:docPr id="1" name="Picture_9"/>
                  <wp:cNvGraphicFramePr/>
                  <a:graphic xmlns:a="http://schemas.openxmlformats.org/drawingml/2006/main">
                    <a:graphicData uri="http://schemas.openxmlformats.org/drawingml/2006/picture">
                      <pic:pic xmlns:pic="http://schemas.openxmlformats.org/drawingml/2006/picture">
                        <pic:nvPicPr>
                          <pic:cNvPr id="1" name="Picture_9"/>
                          <pic:cNvPicPr/>
                        </pic:nvPicPr>
                        <pic:blipFill>
                          <a:blip r:embed="rId10"/>
                          <a:stretch>
                            <a:fillRect/>
                          </a:stretch>
                        </pic:blipFill>
                        <pic:spPr>
                          <a:xfrm>
                            <a:off x="0" y="0"/>
                            <a:ext cx="1026160" cy="828675"/>
                          </a:xfrm>
                          <a:prstGeom prst="rect">
                            <a:avLst/>
                          </a:prstGeom>
                          <a:noFill/>
                          <a:ln>
                            <a:noFill/>
                          </a:ln>
                        </pic:spPr>
                      </pic:pic>
                    </a:graphicData>
                  </a:graphic>
                </wp:anchor>
              </w:drawing>
            </w:r>
          </w:p>
        </w:tc>
      </w:tr>
      <w:tr w14:paraId="7E37D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6"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60997A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7969F8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开水器带底座</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4C4B0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520*530*1300mm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CFB21D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产品采用耐用电器元件，外壳全不锈钢制造，水箱式结构，具有自动进、自动控温及水位和温度显示功能；容量：≧60L/H。</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5FAFE9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92A2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94BAB4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-10160</wp:posOffset>
                  </wp:positionH>
                  <wp:positionV relativeFrom="paragraph">
                    <wp:posOffset>78740</wp:posOffset>
                  </wp:positionV>
                  <wp:extent cx="1006475" cy="828675"/>
                  <wp:effectExtent l="0" t="0" r="3175" b="9525"/>
                  <wp:wrapNone/>
                  <wp:docPr id="2" name="Picture_10"/>
                  <wp:cNvGraphicFramePr/>
                  <a:graphic xmlns:a="http://schemas.openxmlformats.org/drawingml/2006/main">
                    <a:graphicData uri="http://schemas.openxmlformats.org/drawingml/2006/picture">
                      <pic:pic xmlns:pic="http://schemas.openxmlformats.org/drawingml/2006/picture">
                        <pic:nvPicPr>
                          <pic:cNvPr id="2" name="Picture_10"/>
                          <pic:cNvPicPr/>
                        </pic:nvPicPr>
                        <pic:blipFill>
                          <a:blip r:embed="rId11"/>
                          <a:stretch>
                            <a:fillRect/>
                          </a:stretch>
                        </pic:blipFill>
                        <pic:spPr>
                          <a:xfrm>
                            <a:off x="0" y="0"/>
                            <a:ext cx="1006475" cy="828675"/>
                          </a:xfrm>
                          <a:prstGeom prst="rect">
                            <a:avLst/>
                          </a:prstGeom>
                          <a:noFill/>
                          <a:ln>
                            <a:noFill/>
                          </a:ln>
                        </pic:spPr>
                      </pic:pic>
                    </a:graphicData>
                  </a:graphic>
                </wp:anchor>
              </w:drawing>
            </w:r>
          </w:p>
        </w:tc>
      </w:tr>
      <w:tr w14:paraId="3D861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DA8E3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676F5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单通荷台柜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492B3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1800*800*800mm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DFD3D3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3、层板、底板、侧板及门面采用≥1.0mm厚不锈钢板制作；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4、加强筋厚度≥1.0mm；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5、配置不锈钢可调子弹脚。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6、移门为双层结构。</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52015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9C02A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891DF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0</wp:posOffset>
                  </wp:positionH>
                  <wp:positionV relativeFrom="paragraph">
                    <wp:posOffset>676275</wp:posOffset>
                  </wp:positionV>
                  <wp:extent cx="958850" cy="828675"/>
                  <wp:effectExtent l="0" t="0" r="12700" b="9525"/>
                  <wp:wrapNone/>
                  <wp:docPr id="3" name="Picture_11"/>
                  <wp:cNvGraphicFramePr/>
                  <a:graphic xmlns:a="http://schemas.openxmlformats.org/drawingml/2006/main">
                    <a:graphicData uri="http://schemas.openxmlformats.org/drawingml/2006/picture">
                      <pic:pic xmlns:pic="http://schemas.openxmlformats.org/drawingml/2006/picture">
                        <pic:nvPicPr>
                          <pic:cNvPr id="3" name="Picture_11"/>
                          <pic:cNvPicPr/>
                        </pic:nvPicPr>
                        <pic:blipFill>
                          <a:blip r:embed="rId12"/>
                          <a:stretch>
                            <a:fillRect/>
                          </a:stretch>
                        </pic:blipFill>
                        <pic:spPr>
                          <a:xfrm>
                            <a:off x="0" y="0"/>
                            <a:ext cx="958850" cy="828675"/>
                          </a:xfrm>
                          <a:prstGeom prst="rect">
                            <a:avLst/>
                          </a:prstGeom>
                          <a:noFill/>
                          <a:ln>
                            <a:noFill/>
                          </a:ln>
                        </pic:spPr>
                      </pic:pic>
                    </a:graphicData>
                  </a:graphic>
                </wp:anchor>
              </w:drawing>
            </w:r>
          </w:p>
        </w:tc>
      </w:tr>
      <w:tr w14:paraId="4EBA3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6"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C233B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51659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双星水池柜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86937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B68D87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3、背板、侧板、底板及门板厚≥1.0mm，掩门柜；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97E066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677EE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812ADC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47625</wp:posOffset>
                  </wp:positionH>
                  <wp:positionV relativeFrom="paragraph">
                    <wp:posOffset>485775</wp:posOffset>
                  </wp:positionV>
                  <wp:extent cx="920750" cy="828675"/>
                  <wp:effectExtent l="0" t="0" r="12700" b="9525"/>
                  <wp:wrapNone/>
                  <wp:docPr id="12" name="Picture_12"/>
                  <wp:cNvGraphicFramePr/>
                  <a:graphic xmlns:a="http://schemas.openxmlformats.org/drawingml/2006/main">
                    <a:graphicData uri="http://schemas.openxmlformats.org/drawingml/2006/picture">
                      <pic:pic xmlns:pic="http://schemas.openxmlformats.org/drawingml/2006/picture">
                        <pic:nvPicPr>
                          <pic:cNvPr id="12" name="Picture_12"/>
                          <pic:cNvPicPr/>
                        </pic:nvPicPr>
                        <pic:blipFill>
                          <a:blip r:embed="rId13"/>
                          <a:stretch>
                            <a:fillRect/>
                          </a:stretch>
                        </pic:blipFill>
                        <pic:spPr>
                          <a:xfrm>
                            <a:off x="0" y="0"/>
                            <a:ext cx="920750" cy="828675"/>
                          </a:xfrm>
                          <a:prstGeom prst="rect">
                            <a:avLst/>
                          </a:prstGeom>
                          <a:noFill/>
                          <a:ln>
                            <a:noFill/>
                          </a:ln>
                        </pic:spPr>
                      </pic:pic>
                    </a:graphicData>
                  </a:graphic>
                </wp:anchor>
              </w:drawing>
            </w:r>
          </w:p>
        </w:tc>
      </w:tr>
      <w:tr w14:paraId="66B97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4"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13FE0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76EEFC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单通荷台柜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E8DD0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FC4225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3、层板、底板、侧板及门面采用≥1.0mm厚不锈钢板制作；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4、加强筋厚度≥1.0mm；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5、配置不锈钢可调子弹脚。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6、移门为双层结构。</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7A60D3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35254B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942B7B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-19050</wp:posOffset>
                  </wp:positionH>
                  <wp:positionV relativeFrom="paragraph">
                    <wp:posOffset>838200</wp:posOffset>
                  </wp:positionV>
                  <wp:extent cx="1006475" cy="828675"/>
                  <wp:effectExtent l="0" t="0" r="3175" b="9525"/>
                  <wp:wrapNone/>
                  <wp:docPr id="14" name="Picture_13"/>
                  <wp:cNvGraphicFramePr/>
                  <a:graphic xmlns:a="http://schemas.openxmlformats.org/drawingml/2006/main">
                    <a:graphicData uri="http://schemas.openxmlformats.org/drawingml/2006/picture">
                      <pic:pic xmlns:pic="http://schemas.openxmlformats.org/drawingml/2006/picture">
                        <pic:nvPicPr>
                          <pic:cNvPr id="14" name="Picture_13"/>
                          <pic:cNvPicPr/>
                        </pic:nvPicPr>
                        <pic:blipFill>
                          <a:blip r:embed="rId14"/>
                          <a:stretch>
                            <a:fillRect/>
                          </a:stretch>
                        </pic:blipFill>
                        <pic:spPr>
                          <a:xfrm>
                            <a:off x="0" y="0"/>
                            <a:ext cx="1006475" cy="828675"/>
                          </a:xfrm>
                          <a:prstGeom prst="rect">
                            <a:avLst/>
                          </a:prstGeom>
                          <a:noFill/>
                          <a:ln>
                            <a:noFill/>
                          </a:ln>
                        </pic:spPr>
                      </pic:pic>
                    </a:graphicData>
                  </a:graphic>
                </wp:anchor>
              </w:drawing>
            </w:r>
          </w:p>
        </w:tc>
      </w:tr>
      <w:tr w14:paraId="29DB7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85FA3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0A768F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四门冰柜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87D7A4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1200*700*1980mm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8B5B86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1、采用201不锈钢，内箱圆弧设计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2、机组独立模块化技术，外挂防尘网</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3、360°直冷，冷冻门框加装发热丝</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4、内箱尺寸(mm)：≥1100*590*1405</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5、控温类型：电子数字温控</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6、制冷剂：冷藏：R134a,冷冻：R404a</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7、压缩机：制冷稳定，性价比高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5F42CE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C16B7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F2FC4F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9525</wp:posOffset>
                  </wp:positionH>
                  <wp:positionV relativeFrom="paragraph">
                    <wp:posOffset>781050</wp:posOffset>
                  </wp:positionV>
                  <wp:extent cx="986155" cy="828675"/>
                  <wp:effectExtent l="0" t="0" r="4445" b="9525"/>
                  <wp:wrapNone/>
                  <wp:docPr id="15" name="Picture_14"/>
                  <wp:cNvGraphicFramePr/>
                  <a:graphic xmlns:a="http://schemas.openxmlformats.org/drawingml/2006/main">
                    <a:graphicData uri="http://schemas.openxmlformats.org/drawingml/2006/picture">
                      <pic:pic xmlns:pic="http://schemas.openxmlformats.org/drawingml/2006/picture">
                        <pic:nvPicPr>
                          <pic:cNvPr id="15" name="Picture_14"/>
                          <pic:cNvPicPr/>
                        </pic:nvPicPr>
                        <pic:blipFill>
                          <a:blip r:embed="rId15"/>
                          <a:stretch>
                            <a:fillRect/>
                          </a:stretch>
                        </pic:blipFill>
                        <pic:spPr>
                          <a:xfrm>
                            <a:off x="0" y="0"/>
                            <a:ext cx="986155" cy="828675"/>
                          </a:xfrm>
                          <a:prstGeom prst="rect">
                            <a:avLst/>
                          </a:prstGeom>
                          <a:noFill/>
                          <a:ln>
                            <a:noFill/>
                          </a:ln>
                        </pic:spPr>
                      </pic:pic>
                    </a:graphicData>
                  </a:graphic>
                </wp:anchor>
              </w:drawing>
            </w:r>
          </w:p>
        </w:tc>
      </w:tr>
      <w:tr w14:paraId="4FFC6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2A0D1F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49FF7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双通荷台柜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AC5F8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1800*800*800mm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86EB6E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3、层板、底板、侧板及门面采用≥1.0mm厚不锈钢板制作；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4、加强筋厚度≥1.0mm；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5、配置不锈钢可调子弹脚。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6、移门为双层结构。</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AF966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FC37F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08559D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66675</wp:posOffset>
                  </wp:positionH>
                  <wp:positionV relativeFrom="paragraph">
                    <wp:posOffset>809625</wp:posOffset>
                  </wp:positionV>
                  <wp:extent cx="977900" cy="828675"/>
                  <wp:effectExtent l="0" t="0" r="12700" b="9525"/>
                  <wp:wrapNone/>
                  <wp:docPr id="19" name="Picture_15"/>
                  <wp:cNvGraphicFramePr/>
                  <a:graphic xmlns:a="http://schemas.openxmlformats.org/drawingml/2006/main">
                    <a:graphicData uri="http://schemas.openxmlformats.org/drawingml/2006/picture">
                      <pic:pic xmlns:pic="http://schemas.openxmlformats.org/drawingml/2006/picture">
                        <pic:nvPicPr>
                          <pic:cNvPr id="19" name="Picture_15"/>
                          <pic:cNvPicPr/>
                        </pic:nvPicPr>
                        <pic:blipFill>
                          <a:blip r:embed="rId16"/>
                          <a:stretch>
                            <a:fillRect/>
                          </a:stretch>
                        </pic:blipFill>
                        <pic:spPr>
                          <a:xfrm>
                            <a:off x="0" y="0"/>
                            <a:ext cx="977900" cy="828675"/>
                          </a:xfrm>
                          <a:prstGeom prst="rect">
                            <a:avLst/>
                          </a:prstGeom>
                          <a:noFill/>
                          <a:ln>
                            <a:noFill/>
                          </a:ln>
                        </pic:spPr>
                      </pic:pic>
                    </a:graphicData>
                  </a:graphic>
                </wp:anchor>
              </w:drawing>
            </w:r>
          </w:p>
        </w:tc>
      </w:tr>
      <w:tr w14:paraId="1C869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E39A6B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D09</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D5F226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8350E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12291F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3、下层板厚度≥1.0mm；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4、脚管采用≥Ф48*1.0mm厚不锈钢圆管；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1165B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5D6C9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24525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57150</wp:posOffset>
                  </wp:positionH>
                  <wp:positionV relativeFrom="paragraph">
                    <wp:posOffset>143510</wp:posOffset>
                  </wp:positionV>
                  <wp:extent cx="939800" cy="638175"/>
                  <wp:effectExtent l="0" t="0" r="12700" b="9525"/>
                  <wp:wrapNone/>
                  <wp:docPr id="22" name="Picture_16"/>
                  <wp:cNvGraphicFramePr/>
                  <a:graphic xmlns:a="http://schemas.openxmlformats.org/drawingml/2006/main">
                    <a:graphicData uri="http://schemas.openxmlformats.org/drawingml/2006/picture">
                      <pic:pic xmlns:pic="http://schemas.openxmlformats.org/drawingml/2006/picture">
                        <pic:nvPicPr>
                          <pic:cNvPr id="22" name="Picture_16"/>
                          <pic:cNvPicPr/>
                        </pic:nvPicPr>
                        <pic:blipFill>
                          <a:blip r:embed="rId17"/>
                          <a:stretch>
                            <a:fillRect/>
                          </a:stretch>
                        </pic:blipFill>
                        <pic:spPr>
                          <a:xfrm>
                            <a:off x="0" y="0"/>
                            <a:ext cx="939800" cy="638175"/>
                          </a:xfrm>
                          <a:prstGeom prst="rect">
                            <a:avLst/>
                          </a:prstGeom>
                          <a:noFill/>
                          <a:ln>
                            <a:noFill/>
                          </a:ln>
                        </pic:spPr>
                      </pic:pic>
                    </a:graphicData>
                  </a:graphic>
                </wp:anchor>
              </w:drawing>
            </w:r>
          </w:p>
        </w:tc>
      </w:tr>
      <w:tr w14:paraId="6CB21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88E359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D10</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47448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大单星盆水池</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58F56D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B212A1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2、星盆斗厚≥1.0mm，星盆斗尺寸：≥1000*500*280mm，配置提篮式不锈钢下水器；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3、立柱采用≥φ48*1.0mm圆通，配不锈钢可调子弹脚；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4、横撑采用≥φ32*1.0mm圆通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E19B6B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9E071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B54C5E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-28575</wp:posOffset>
                  </wp:positionH>
                  <wp:positionV relativeFrom="paragraph">
                    <wp:posOffset>609600</wp:posOffset>
                  </wp:positionV>
                  <wp:extent cx="1063625" cy="828675"/>
                  <wp:effectExtent l="0" t="0" r="3175" b="9525"/>
                  <wp:wrapNone/>
                  <wp:docPr id="28" name="Picture_17"/>
                  <wp:cNvGraphicFramePr/>
                  <a:graphic xmlns:a="http://schemas.openxmlformats.org/drawingml/2006/main">
                    <a:graphicData uri="http://schemas.openxmlformats.org/drawingml/2006/picture">
                      <pic:pic xmlns:pic="http://schemas.openxmlformats.org/drawingml/2006/picture">
                        <pic:nvPicPr>
                          <pic:cNvPr id="28" name="Picture_17"/>
                          <pic:cNvPicPr/>
                        </pic:nvPicPr>
                        <pic:blipFill>
                          <a:blip r:embed="rId18"/>
                          <a:stretch>
                            <a:fillRect/>
                          </a:stretch>
                        </pic:blipFill>
                        <pic:spPr>
                          <a:xfrm>
                            <a:off x="0" y="0"/>
                            <a:ext cx="1063625" cy="828675"/>
                          </a:xfrm>
                          <a:prstGeom prst="rect">
                            <a:avLst/>
                          </a:prstGeom>
                          <a:noFill/>
                          <a:ln>
                            <a:noFill/>
                          </a:ln>
                        </pic:spPr>
                      </pic:pic>
                    </a:graphicData>
                  </a:graphic>
                </wp:anchor>
              </w:drawing>
            </w:r>
          </w:p>
        </w:tc>
      </w:tr>
      <w:tr w14:paraId="6D988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3"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2F761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F969DB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四层货架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E29700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1200*500*1550mm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82AE5C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2、格栅采用≥38×25×0.8mm厚不锈钢方管；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3、立柱采用≥38×38×1.0mm厚不锈钢方管；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7CD4A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C699C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CC9CD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57150</wp:posOffset>
                  </wp:positionH>
                  <wp:positionV relativeFrom="paragraph">
                    <wp:posOffset>276225</wp:posOffset>
                  </wp:positionV>
                  <wp:extent cx="911225" cy="828675"/>
                  <wp:effectExtent l="0" t="0" r="3175" b="9525"/>
                  <wp:wrapNone/>
                  <wp:docPr id="38" name="Picture_18"/>
                  <wp:cNvGraphicFramePr/>
                  <a:graphic xmlns:a="http://schemas.openxmlformats.org/drawingml/2006/main">
                    <a:graphicData uri="http://schemas.openxmlformats.org/drawingml/2006/picture">
                      <pic:pic xmlns:pic="http://schemas.openxmlformats.org/drawingml/2006/picture">
                        <pic:nvPicPr>
                          <pic:cNvPr id="38" name="Picture_18"/>
                          <pic:cNvPicPr/>
                        </pic:nvPicPr>
                        <pic:blipFill>
                          <a:blip r:embed="rId19"/>
                          <a:stretch>
                            <a:fillRect/>
                          </a:stretch>
                        </pic:blipFill>
                        <pic:spPr>
                          <a:xfrm>
                            <a:off x="0" y="0"/>
                            <a:ext cx="911225" cy="828675"/>
                          </a:xfrm>
                          <a:prstGeom prst="rect">
                            <a:avLst/>
                          </a:prstGeom>
                          <a:noFill/>
                          <a:ln>
                            <a:noFill/>
                          </a:ln>
                        </pic:spPr>
                      </pic:pic>
                    </a:graphicData>
                  </a:graphic>
                </wp:anchor>
              </w:drawing>
            </w:r>
          </w:p>
        </w:tc>
      </w:tr>
      <w:tr w14:paraId="49162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629C5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7F0F9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四头煲仔炉</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EFB480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800*1100*800+450mm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E50DF0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1、采用优质不锈钢，≥1.2板厚制作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2、特制炉头≥直径200mm，测板高度≥200mm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3、背板高度≥150mm，子弹脚直径≥38mm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9305BA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EA9BED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020FBD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4624" behindDoc="0" locked="0" layoutInCell="1" allowOverlap="1">
                  <wp:simplePos x="0" y="0"/>
                  <wp:positionH relativeFrom="column">
                    <wp:posOffset>-9525</wp:posOffset>
                  </wp:positionH>
                  <wp:positionV relativeFrom="paragraph">
                    <wp:posOffset>238125</wp:posOffset>
                  </wp:positionV>
                  <wp:extent cx="977900" cy="667385"/>
                  <wp:effectExtent l="0" t="0" r="12700" b="18415"/>
                  <wp:wrapNone/>
                  <wp:docPr id="29" name="Picture_19"/>
                  <wp:cNvGraphicFramePr/>
                  <a:graphic xmlns:a="http://schemas.openxmlformats.org/drawingml/2006/main">
                    <a:graphicData uri="http://schemas.openxmlformats.org/drawingml/2006/picture">
                      <pic:pic xmlns:pic="http://schemas.openxmlformats.org/drawingml/2006/picture">
                        <pic:nvPicPr>
                          <pic:cNvPr id="29" name="Picture_19"/>
                          <pic:cNvPicPr/>
                        </pic:nvPicPr>
                        <pic:blipFill>
                          <a:blip r:embed="rId20"/>
                          <a:stretch>
                            <a:fillRect/>
                          </a:stretch>
                        </pic:blipFill>
                        <pic:spPr>
                          <a:xfrm>
                            <a:off x="0" y="0"/>
                            <a:ext cx="977900" cy="667385"/>
                          </a:xfrm>
                          <a:prstGeom prst="rect">
                            <a:avLst/>
                          </a:prstGeom>
                          <a:noFill/>
                          <a:ln>
                            <a:noFill/>
                          </a:ln>
                        </pic:spPr>
                      </pic:pic>
                    </a:graphicData>
                  </a:graphic>
                </wp:anchor>
              </w:drawing>
            </w:r>
          </w:p>
        </w:tc>
      </w:tr>
      <w:tr w14:paraId="734317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E4C5C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4EDC3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单头单尾小炒灶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76843A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1100*1100*800+450mm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07EF8A5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1、设备不锈钢部分采用材质为不锈钢；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2、台面厚度为≥1.2mm，前面板，侧板厚度≥1.0mm，设有来水摇摆龙头；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3、前部设有排水槽；</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4、炉架选用≥50*50*4.8mm国标角钢；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5、炉架面及炉胆选用≥2.0mm国标冷轧钢板制造，炉膛与炮台一体式设计；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6、静音节能燃烧器热效率不低于40%；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7、燃烧噪音≤70分贝,配安全全自动点火系统,鼓风式风机功率不超过550w，双风机。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▲8、投标时提供燃气小炒灶所用不锈钢板经≥1000h中性盐雾试验（符合GB/T10125-2021）标准，符合GB/T6461-2002进行评级达到保护等级10级，检验面无锈蚀现象，检验合格的检测报告（检测报告须带“CMA” 或“CNAS”标志）；不会因后厨水渍环境下产生锈蚀、断裂、坍塌；</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9、投标时提供燃气小炒灶所用板材采用耐高温、阻燃材料，以防安全隐患，测试耐火完整性≥120min后，背火面未出现持续性达10s或10s以上火焰，试件未丧失耐火完整性，符合GB/T9978.1-2008国家标准，检验合格的检测报告（检测报告须带“CMA” 或“CNAS”标志）；投标时提供燃气大锅灶所用板材采用耐高温、阻燃材料，以防安全隐患，符合GB8624-2012国家标准，燃烧性能等级符合A1要求，检验合格的检测报告（检测报告须带“CMA” 或“CNAS”标志）；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▲10、投标时提供燃气小炒灶所用不锈钢板符合GB/T24170.1-2023标准，符合YB/T4171-2020标准含Cu元素，不锈钢板对沙门氏菌、金黄葡萄球菌、肺炎克雷伯氏菌抗菌率≥99%，检验合格的检测报告（检测报告须带“CMA” 或“CNAS”标志）；防止设备在后厨潮湿温热环境中滋生细菌。</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477E7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9352D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88758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19050</wp:posOffset>
                  </wp:positionH>
                  <wp:positionV relativeFrom="paragraph">
                    <wp:posOffset>1274445</wp:posOffset>
                  </wp:positionV>
                  <wp:extent cx="1000125" cy="828675"/>
                  <wp:effectExtent l="0" t="0" r="9525" b="9525"/>
                  <wp:wrapNone/>
                  <wp:docPr id="39" name="Picture_20"/>
                  <wp:cNvGraphicFramePr/>
                  <a:graphic xmlns:a="http://schemas.openxmlformats.org/drawingml/2006/main">
                    <a:graphicData uri="http://schemas.openxmlformats.org/drawingml/2006/picture">
                      <pic:pic xmlns:pic="http://schemas.openxmlformats.org/drawingml/2006/picture">
                        <pic:nvPicPr>
                          <pic:cNvPr id="39" name="Picture_20"/>
                          <pic:cNvPicPr/>
                        </pic:nvPicPr>
                        <pic:blipFill>
                          <a:blip r:embed="rId21"/>
                          <a:stretch>
                            <a:fillRect/>
                          </a:stretch>
                        </pic:blipFill>
                        <pic:spPr>
                          <a:xfrm>
                            <a:off x="0" y="0"/>
                            <a:ext cx="1000125" cy="828675"/>
                          </a:xfrm>
                          <a:prstGeom prst="rect">
                            <a:avLst/>
                          </a:prstGeom>
                          <a:noFill/>
                          <a:ln>
                            <a:noFill/>
                          </a:ln>
                        </pic:spPr>
                      </pic:pic>
                    </a:graphicData>
                  </a:graphic>
                </wp:anchor>
              </w:drawing>
            </w:r>
          </w:p>
        </w:tc>
      </w:tr>
      <w:tr w14:paraId="737E4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5921BA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B1599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炉拼台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18319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400*1100*800+450mm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F70A87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1、优质304#不锈钢磨砂板，面板≥1.5mm、侧板≥1.2mm；置高450mm不锈钢后挡炉背板</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2、横通采用≥￠25*1.2mm不锈钢管连接，立管采用≥￠38*1.2mm不锈钢管连可调节高度子弹脚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BC7447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1198DD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B4645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6672" behindDoc="0" locked="0" layoutInCell="1" allowOverlap="1">
                  <wp:simplePos x="0" y="0"/>
                  <wp:positionH relativeFrom="column">
                    <wp:posOffset>95250</wp:posOffset>
                  </wp:positionH>
                  <wp:positionV relativeFrom="paragraph">
                    <wp:posOffset>276225</wp:posOffset>
                  </wp:positionV>
                  <wp:extent cx="939800" cy="828675"/>
                  <wp:effectExtent l="0" t="0" r="12700" b="9525"/>
                  <wp:wrapNone/>
                  <wp:docPr id="42" name="Picture_21"/>
                  <wp:cNvGraphicFramePr/>
                  <a:graphic xmlns:a="http://schemas.openxmlformats.org/drawingml/2006/main">
                    <a:graphicData uri="http://schemas.openxmlformats.org/drawingml/2006/picture">
                      <pic:pic xmlns:pic="http://schemas.openxmlformats.org/drawingml/2006/picture">
                        <pic:nvPicPr>
                          <pic:cNvPr id="42" name="Picture_21"/>
                          <pic:cNvPicPr/>
                        </pic:nvPicPr>
                        <pic:blipFill>
                          <a:blip r:embed="rId22"/>
                          <a:stretch>
                            <a:fillRect/>
                          </a:stretch>
                        </pic:blipFill>
                        <pic:spPr>
                          <a:xfrm>
                            <a:off x="0" y="0"/>
                            <a:ext cx="939800" cy="828675"/>
                          </a:xfrm>
                          <a:prstGeom prst="rect">
                            <a:avLst/>
                          </a:prstGeom>
                          <a:noFill/>
                          <a:ln>
                            <a:noFill/>
                          </a:ln>
                        </pic:spPr>
                      </pic:pic>
                    </a:graphicData>
                  </a:graphic>
                </wp:anchor>
              </w:drawing>
            </w:r>
          </w:p>
        </w:tc>
      </w:tr>
      <w:tr w14:paraId="737CD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40165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94F73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双头大锅灶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0847A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1800*1100*800+450mm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F26928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1、设备不锈钢部分采用材质为不锈钢；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2、台面厚度为≥1.2mm，前面板，侧板厚度≥1.0mm，设有来水摇摆龙头；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3、前部设有排水槽；</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4、炉架选用≥50*50*4.8mm国标角钢；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5、炉架面及炉胆选用≥2.0mm国标冷轧钢板制造，炉膛与炮台一体式设计；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6、静音节能燃烧器热效率不低于40%；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7、燃烧噪音≤70分贝,配安全全自动点火系统,鼓风式风机功率不超过550w，双风机。</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ADA64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85729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66DA10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7696" behindDoc="0" locked="0" layoutInCell="1" allowOverlap="1">
                  <wp:simplePos x="0" y="0"/>
                  <wp:positionH relativeFrom="column">
                    <wp:posOffset>19050</wp:posOffset>
                  </wp:positionH>
                  <wp:positionV relativeFrom="paragraph">
                    <wp:posOffset>1190625</wp:posOffset>
                  </wp:positionV>
                  <wp:extent cx="854075" cy="828675"/>
                  <wp:effectExtent l="0" t="0" r="3175" b="9525"/>
                  <wp:wrapNone/>
                  <wp:docPr id="26" name="Picture_22"/>
                  <wp:cNvGraphicFramePr/>
                  <a:graphic xmlns:a="http://schemas.openxmlformats.org/drawingml/2006/main">
                    <a:graphicData uri="http://schemas.openxmlformats.org/drawingml/2006/picture">
                      <pic:pic xmlns:pic="http://schemas.openxmlformats.org/drawingml/2006/picture">
                        <pic:nvPicPr>
                          <pic:cNvPr id="26" name="Picture_22"/>
                          <pic:cNvPicPr/>
                        </pic:nvPicPr>
                        <pic:blipFill>
                          <a:blip r:embed="rId23"/>
                          <a:stretch>
                            <a:fillRect/>
                          </a:stretch>
                        </pic:blipFill>
                        <pic:spPr>
                          <a:xfrm>
                            <a:off x="0" y="0"/>
                            <a:ext cx="854075" cy="828675"/>
                          </a:xfrm>
                          <a:prstGeom prst="rect">
                            <a:avLst/>
                          </a:prstGeom>
                          <a:noFill/>
                          <a:ln>
                            <a:noFill/>
                          </a:ln>
                        </pic:spPr>
                      </pic:pic>
                    </a:graphicData>
                  </a:graphic>
                </wp:anchor>
              </w:drawing>
            </w:r>
          </w:p>
        </w:tc>
      </w:tr>
      <w:tr w14:paraId="452F1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2BCB0E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0121C1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单头大锅灶</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4C6B85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1100*1100*800+450mm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07E318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1、设备不锈钢部分采用材质为不锈钢；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2、台面厚度为≥1.2mm，前面板，侧板厚度≥1.0mm，设有来水摇摆龙头；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3、前部设有排水槽；</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4、炉架选用≥50*50*4.8mm国标角钢；</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5、炉架面及炉胆选用≥2.0mm国标冷轧钢板制造，炉膛与炮台一体式设计；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6、静音节能燃烧器热效率不低于40%；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7、燃烧噪音≤70分贝,配安全全自动点火系统,鼓风式风机功率不超过550w，单风机。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▲8、投标时提供燃气大锅灶所用不锈钢板经≥1000h中性盐雾试验（符合GB/T10125-2021）标准，符合GB/T6461-2002进行评级达到保护等级10级，检验面无锈蚀现象，检验合格的检测报告（检测报告须带“CMA” 或“CNAS”标志）；不会因后厨水渍环境下产生锈蚀、断裂、坍塌；</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9、投标时提供燃气大锅灶所用板材采用耐高温、阻燃材料，以防安全隐患，测试耐火完整性≥120min后，背火面未出现持续性达10s或10s以上火焰，试件未丧失耐火完整性，符合GB/T9978.1-2008国家标准，检验合格的检测报告（检测报告须带“CMA” 或“CNAS”标志）；投标时提供燃气大锅灶所用板材采用耐高温、阻燃材料，以防安全隐患，符合GB8624-2012国家标准，燃烧性能等级符合A1要求，检验合格的检测报告（检测报告须带“CMA” 或“CNAS”标志）；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▲10、投标时提供燃气大锅灶所用不锈钢板符合GB/T24170.1-2023标准，符合YB/T4171-2020标准含Cu元素，不锈钢板对沙门氏菌、金黄葡萄球菌、肺炎克雷伯氏菌抗菌率≥99%，检验合格的检测报告（检测报告须带“CMA”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2"/>
                <w:szCs w:val="22"/>
                <w:highlight w:val="none"/>
                <w:u w:val="none"/>
                <w:lang w:val="en-US" w:eastAsia="zh-CN" w:bidi="ar"/>
              </w:rPr>
              <w:br w:type="textWrapping"/>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870109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90BE2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F1902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8720" behindDoc="0" locked="0" layoutInCell="1" allowOverlap="1">
                  <wp:simplePos x="0" y="0"/>
                  <wp:positionH relativeFrom="column">
                    <wp:posOffset>28575</wp:posOffset>
                  </wp:positionH>
                  <wp:positionV relativeFrom="paragraph">
                    <wp:posOffset>862965</wp:posOffset>
                  </wp:positionV>
                  <wp:extent cx="1019175" cy="828675"/>
                  <wp:effectExtent l="0" t="0" r="9525" b="9525"/>
                  <wp:wrapNone/>
                  <wp:docPr id="36" name="Picture_23"/>
                  <wp:cNvGraphicFramePr/>
                  <a:graphic xmlns:a="http://schemas.openxmlformats.org/drawingml/2006/main">
                    <a:graphicData uri="http://schemas.openxmlformats.org/drawingml/2006/picture">
                      <pic:pic xmlns:pic="http://schemas.openxmlformats.org/drawingml/2006/picture">
                        <pic:nvPicPr>
                          <pic:cNvPr id="36" name="Picture_23"/>
                          <pic:cNvPicPr/>
                        </pic:nvPicPr>
                        <pic:blipFill>
                          <a:blip r:embed="rId24"/>
                          <a:stretch>
                            <a:fillRect/>
                          </a:stretch>
                        </pic:blipFill>
                        <pic:spPr>
                          <a:xfrm>
                            <a:off x="0" y="0"/>
                            <a:ext cx="1019175" cy="828675"/>
                          </a:xfrm>
                          <a:prstGeom prst="rect">
                            <a:avLst/>
                          </a:prstGeom>
                          <a:noFill/>
                          <a:ln>
                            <a:noFill/>
                          </a:ln>
                        </pic:spPr>
                      </pic:pic>
                    </a:graphicData>
                  </a:graphic>
                </wp:anchor>
              </w:drawing>
            </w:r>
          </w:p>
        </w:tc>
      </w:tr>
      <w:tr w14:paraId="36FE4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88C8CF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BCED25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单头矮汤炉</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919BA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700*700*600+650mm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D6D769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1、采用优质不锈钢板制造，面板≥1.2mm，其余≥0.8mm；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2、≥φ38*1.0mm不锈钢脚，采用节能炉头，比普通炉头节能55% 。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A90BF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21E68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788D6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79744" behindDoc="0" locked="0" layoutInCell="1" allowOverlap="1">
                  <wp:simplePos x="0" y="0"/>
                  <wp:positionH relativeFrom="column">
                    <wp:posOffset>152400</wp:posOffset>
                  </wp:positionH>
                  <wp:positionV relativeFrom="paragraph">
                    <wp:posOffset>28575</wp:posOffset>
                  </wp:positionV>
                  <wp:extent cx="829310" cy="834390"/>
                  <wp:effectExtent l="0" t="0" r="8890" b="3810"/>
                  <wp:wrapNone/>
                  <wp:docPr id="27" name="Picture_24"/>
                  <wp:cNvGraphicFramePr/>
                  <a:graphic xmlns:a="http://schemas.openxmlformats.org/drawingml/2006/main">
                    <a:graphicData uri="http://schemas.openxmlformats.org/drawingml/2006/picture">
                      <pic:pic xmlns:pic="http://schemas.openxmlformats.org/drawingml/2006/picture">
                        <pic:nvPicPr>
                          <pic:cNvPr id="27" name="Picture_24"/>
                          <pic:cNvPicPr/>
                        </pic:nvPicPr>
                        <pic:blipFill>
                          <a:blip r:embed="rId25"/>
                          <a:stretch>
                            <a:fillRect/>
                          </a:stretch>
                        </pic:blipFill>
                        <pic:spPr>
                          <a:xfrm>
                            <a:off x="0" y="0"/>
                            <a:ext cx="829310" cy="834390"/>
                          </a:xfrm>
                          <a:prstGeom prst="rect">
                            <a:avLst/>
                          </a:prstGeom>
                          <a:noFill/>
                          <a:ln>
                            <a:noFill/>
                          </a:ln>
                        </pic:spPr>
                      </pic:pic>
                    </a:graphicData>
                  </a:graphic>
                </wp:anchor>
              </w:drawing>
            </w:r>
          </w:p>
        </w:tc>
      </w:tr>
      <w:tr w14:paraId="44F32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70D322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7DDB8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竖盘蒸饭车</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ED52C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1100*750*1700mm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804F8E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选用优质不锈钢板制作，内胆δ≥1.0mm，外封板δ≥1.0mm，插槽δ≥1.2mm，水箱自动进水，配优质耐高温材料及进口密封条。 电压：380V  功率：24KW</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EFB3F3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09F3D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B4CA8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0768" behindDoc="0" locked="0" layoutInCell="1" allowOverlap="1">
                  <wp:simplePos x="0" y="0"/>
                  <wp:positionH relativeFrom="column">
                    <wp:posOffset>286385</wp:posOffset>
                  </wp:positionH>
                  <wp:positionV relativeFrom="paragraph">
                    <wp:posOffset>127000</wp:posOffset>
                  </wp:positionV>
                  <wp:extent cx="709295" cy="898525"/>
                  <wp:effectExtent l="0" t="0" r="14605" b="15875"/>
                  <wp:wrapNone/>
                  <wp:docPr id="11" name="图片_79"/>
                  <wp:cNvGraphicFramePr/>
                  <a:graphic xmlns:a="http://schemas.openxmlformats.org/drawingml/2006/main">
                    <a:graphicData uri="http://schemas.openxmlformats.org/drawingml/2006/picture">
                      <pic:pic xmlns:pic="http://schemas.openxmlformats.org/drawingml/2006/picture">
                        <pic:nvPicPr>
                          <pic:cNvPr id="11" name="图片_79"/>
                          <pic:cNvPicPr/>
                        </pic:nvPicPr>
                        <pic:blipFill>
                          <a:blip r:embed="rId26"/>
                          <a:stretch>
                            <a:fillRect/>
                          </a:stretch>
                        </pic:blipFill>
                        <pic:spPr>
                          <a:xfrm>
                            <a:off x="0" y="0"/>
                            <a:ext cx="709295" cy="898525"/>
                          </a:xfrm>
                          <a:prstGeom prst="rect">
                            <a:avLst/>
                          </a:prstGeom>
                          <a:noFill/>
                          <a:ln>
                            <a:noFill/>
                          </a:ln>
                        </pic:spPr>
                      </pic:pic>
                    </a:graphicData>
                  </a:graphic>
                </wp:anchor>
              </w:drawing>
            </w:r>
          </w:p>
        </w:tc>
      </w:tr>
      <w:tr w14:paraId="416DD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8D813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D19</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ADE29D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油烟净化一体机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46026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1400*1200*930mm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70AA38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1、优质不锈钢制造；</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2、壳体面厚度≥1.0mm，加强筋≥1.2mm；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3、配双层隔油网，滴油杯及防潮灯；专利技术，立体式油烟分离。</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4、第一重初效除油：通过特殊金属的冷凝和碰撞拦截，初步过滤大颗粒油烟分子。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5、第二重高效除油：通过油烟分离器，运用空气动力学原理，在冷凝、粘滞和离心力的作用下实现超高效除油。在厨房前端实施油烟净化，管道无积油，安全无隐患，油烟净化更高效。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6、拼装结构，方便用户自行拆卸维护结构简约，净化效果稳定，产品故障率低，节省大量维护成本和人工成本。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7、日常清洗简便，外壳用抹布或棉球擦拭，油烟分离器用洗涤剂喷洒在叶轮表面,溶解后启动即可。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8、主要零部件寿命长：其中，滤油网和油烟分离器可永久使用。多重净化，模块化设计。综合净化率99.4%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6F075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56DB42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E1ECC3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1792" behindDoc="0" locked="0" layoutInCell="1" allowOverlap="1">
                  <wp:simplePos x="0" y="0"/>
                  <wp:positionH relativeFrom="column">
                    <wp:posOffset>38100</wp:posOffset>
                  </wp:positionH>
                  <wp:positionV relativeFrom="paragraph">
                    <wp:posOffset>2381250</wp:posOffset>
                  </wp:positionV>
                  <wp:extent cx="1015365" cy="828675"/>
                  <wp:effectExtent l="0" t="0" r="13335" b="9525"/>
                  <wp:wrapNone/>
                  <wp:docPr id="37" name="Picture_26"/>
                  <wp:cNvGraphicFramePr/>
                  <a:graphic xmlns:a="http://schemas.openxmlformats.org/drawingml/2006/main">
                    <a:graphicData uri="http://schemas.openxmlformats.org/drawingml/2006/picture">
                      <pic:pic xmlns:pic="http://schemas.openxmlformats.org/drawingml/2006/picture">
                        <pic:nvPicPr>
                          <pic:cNvPr id="37" name="Picture_26"/>
                          <pic:cNvPicPr/>
                        </pic:nvPicPr>
                        <pic:blipFill>
                          <a:blip r:embed="rId27"/>
                          <a:stretch>
                            <a:fillRect/>
                          </a:stretch>
                        </pic:blipFill>
                        <pic:spPr>
                          <a:xfrm>
                            <a:off x="0" y="0"/>
                            <a:ext cx="1015365" cy="828675"/>
                          </a:xfrm>
                          <a:prstGeom prst="rect">
                            <a:avLst/>
                          </a:prstGeom>
                          <a:noFill/>
                          <a:ln>
                            <a:noFill/>
                          </a:ln>
                        </pic:spPr>
                      </pic:pic>
                    </a:graphicData>
                  </a:graphic>
                </wp:anchor>
              </w:drawing>
            </w:r>
          </w:p>
        </w:tc>
      </w:tr>
      <w:tr w14:paraId="72E53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88681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D20</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43600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油烟净化一体机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E9CA9C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2000*1200*930mm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A93C32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1、优质不锈钢制造；</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2、壳体面板厚度≥1.0mm，加强筋≥1.2mm；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3、配双层隔油网，滴油杯及防潮灯；专利技术，立体式油烟分离。</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4、第一重初效除油：通过特殊金属的冷凝和碰撞拦截，初步过滤大颗粒油烟分子。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5、第二重高效除油：通过油烟分离器，运用空气动力学原理，在冷凝、粘滞和离心力的作用下实现超高效除油。在厨房前端实施油烟净化，管道无积油，安全无隐患，油烟净化更高效。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6、拼装结构，方便用户自行拆卸维护结构简约，净化效果稳定，产品故障率低，节省大量维护成本和人工成本。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7、日常清洗简便，外壳用抹布或棉球擦拭，油烟分离器用洗涤剂喷洒在叶轮表面,溶解后启动即可。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8、主要零部件寿命长：其中，滤油网和油烟分离器可永久使用。多重净化，模块化设计。综合净化率99.4%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332A5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5F7AE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679A89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2816" behindDoc="0" locked="0" layoutInCell="1" allowOverlap="1">
                  <wp:simplePos x="0" y="0"/>
                  <wp:positionH relativeFrom="column">
                    <wp:posOffset>9525</wp:posOffset>
                  </wp:positionH>
                  <wp:positionV relativeFrom="paragraph">
                    <wp:posOffset>2933700</wp:posOffset>
                  </wp:positionV>
                  <wp:extent cx="996950" cy="828675"/>
                  <wp:effectExtent l="0" t="0" r="12700" b="9525"/>
                  <wp:wrapNone/>
                  <wp:docPr id="40" name="Picture_27"/>
                  <wp:cNvGraphicFramePr/>
                  <a:graphic xmlns:a="http://schemas.openxmlformats.org/drawingml/2006/main">
                    <a:graphicData uri="http://schemas.openxmlformats.org/drawingml/2006/picture">
                      <pic:pic xmlns:pic="http://schemas.openxmlformats.org/drawingml/2006/picture">
                        <pic:nvPicPr>
                          <pic:cNvPr id="40" name="Picture_27"/>
                          <pic:cNvPicPr/>
                        </pic:nvPicPr>
                        <pic:blipFill>
                          <a:blip r:embed="rId28"/>
                          <a:stretch>
                            <a:fillRect/>
                          </a:stretch>
                        </pic:blipFill>
                        <pic:spPr>
                          <a:xfrm>
                            <a:off x="0" y="0"/>
                            <a:ext cx="996950" cy="828675"/>
                          </a:xfrm>
                          <a:prstGeom prst="rect">
                            <a:avLst/>
                          </a:prstGeom>
                          <a:noFill/>
                          <a:ln>
                            <a:noFill/>
                          </a:ln>
                        </pic:spPr>
                      </pic:pic>
                    </a:graphicData>
                  </a:graphic>
                </wp:anchor>
              </w:drawing>
            </w:r>
          </w:p>
        </w:tc>
      </w:tr>
      <w:tr w14:paraId="16628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82EEDE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D21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589877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油烟净化一体机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CCA7D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1800*1200*930mm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8D30CA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1、优质不锈钢制造；</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2、壳体面板厚度≥1.0mm，加强筋≥1.2mm；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3、配双层隔油网，滴油杯及防潮灯；专利技术，立体式油烟分离。</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4、第一重初效除油：通过特殊金属的冷凝和碰撞拦截，初步过滤大颗粒油烟分子。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5、第二重高效除油：通过油烟分离器，运用空气动力学原理，在冷凝、粘滞和离心力的作用下实现超高效除油。在厨房前端实施油烟净化，管道无积油，安全无隐患，油烟净化更高效。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6、拼装结构，方便用户自行拆卸维护结构简约，净化效果稳定，产品故障率低，节省大量维护成本和人工成本。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7、日常清洗简便，外壳用抹布或棉球擦拭，油烟分离器用洗涤剂喷洒在叶轮表面,溶解后启动即可。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8、主要零部件寿命长：其中，滤油网和油烟分离器可永久使用。多重净化，模块化设计。综合净化率99.4%</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▲9、投标时提供油烟净化一体机在高温≥60℃环境中测试≥480h后，产品结构正常、运行正常，符合 GB/T2423.2-2008 标准，检验合格的检测报告（检测报告须带“CMA”或“CNAS”标志）；保证设备在后厨高温环境中运行正常；</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▲10、投标时提供油烟净化一体机在后厨潮湿环境中在温度 40℃、湿度 ≥85%RH 环境中测试≥480h 后，产品结构正常、运行 正常，符合 GB/T 2423.3-2016 标准，检验合格的检测报告（检测报告须带“CMA” 或“CNAS”标志）；保证设备在后厨高潮湿环境中运行正常；</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▲11、投标时提供油烟净化一体机产品依据符合：GB4706.1-2005、 GB4706.45-2008 标准，对触及带电部件的防护、输入功率和电流、工作温度下的泄漏电流和电气强度、电源连接和 外部软线、接地措施、耐电痕化、防锈、外部导线用接线 端子，检验合格的检测报告（检测报告须带“CMA” 或“CNAS”标志）。</w:t>
            </w:r>
            <w:r>
              <w:rPr>
                <w:rFonts w:hint="eastAsia" w:ascii="宋体" w:hAnsi="宋体" w:eastAsia="宋体" w:cs="宋体"/>
                <w:i w:val="0"/>
                <w:iCs w:val="0"/>
                <w:color w:val="000000"/>
                <w:kern w:val="0"/>
                <w:sz w:val="22"/>
                <w:szCs w:val="22"/>
                <w:highlight w:val="none"/>
                <w:u w:val="none"/>
                <w:lang w:val="en-US" w:eastAsia="zh-CN" w:bidi="ar"/>
              </w:rPr>
              <w:br w:type="textWrapping"/>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AE6AB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133830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9C7F5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3840" behindDoc="0" locked="0" layoutInCell="1" allowOverlap="1">
                  <wp:simplePos x="0" y="0"/>
                  <wp:positionH relativeFrom="column">
                    <wp:posOffset>-28575</wp:posOffset>
                  </wp:positionH>
                  <wp:positionV relativeFrom="paragraph">
                    <wp:posOffset>1704975</wp:posOffset>
                  </wp:positionV>
                  <wp:extent cx="1006475" cy="828675"/>
                  <wp:effectExtent l="0" t="0" r="3175" b="9525"/>
                  <wp:wrapNone/>
                  <wp:docPr id="41" name="Picture_28"/>
                  <wp:cNvGraphicFramePr/>
                  <a:graphic xmlns:a="http://schemas.openxmlformats.org/drawingml/2006/main">
                    <a:graphicData uri="http://schemas.openxmlformats.org/drawingml/2006/picture">
                      <pic:pic xmlns:pic="http://schemas.openxmlformats.org/drawingml/2006/picture">
                        <pic:nvPicPr>
                          <pic:cNvPr id="41" name="Picture_28"/>
                          <pic:cNvPicPr/>
                        </pic:nvPicPr>
                        <pic:blipFill>
                          <a:blip r:embed="rId29"/>
                          <a:stretch>
                            <a:fillRect/>
                          </a:stretch>
                        </pic:blipFill>
                        <pic:spPr>
                          <a:xfrm>
                            <a:off x="0" y="0"/>
                            <a:ext cx="1006475" cy="828675"/>
                          </a:xfrm>
                          <a:prstGeom prst="rect">
                            <a:avLst/>
                          </a:prstGeom>
                          <a:noFill/>
                          <a:ln>
                            <a:noFill/>
                          </a:ln>
                        </pic:spPr>
                      </pic:pic>
                    </a:graphicData>
                  </a:graphic>
                </wp:anchor>
              </w:drawing>
            </w:r>
          </w:p>
        </w:tc>
      </w:tr>
      <w:tr w14:paraId="0222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34E7DD8A">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E粗加工</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69540712">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64804DEC">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6707663D">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44693B82">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49DC97D3">
            <w:pPr>
              <w:rPr>
                <w:rFonts w:hint="eastAsia" w:ascii="宋体" w:hAnsi="宋体" w:eastAsia="宋体" w:cs="宋体"/>
                <w:b/>
                <w:bCs/>
                <w:i w:val="0"/>
                <w:iCs w:val="0"/>
                <w:color w:val="000000"/>
                <w:sz w:val="22"/>
                <w:szCs w:val="22"/>
                <w:highlight w:val="none"/>
                <w:u w:val="none"/>
              </w:rPr>
            </w:pPr>
          </w:p>
        </w:tc>
      </w:tr>
      <w:tr w14:paraId="71378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EA13BB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ECAFD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8E9FA9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AF5348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891AE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6DFB3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C2ABF2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4864" behindDoc="0" locked="0" layoutInCell="1" allowOverlap="1">
                  <wp:simplePos x="0" y="0"/>
                  <wp:positionH relativeFrom="column">
                    <wp:posOffset>48260</wp:posOffset>
                  </wp:positionH>
                  <wp:positionV relativeFrom="paragraph">
                    <wp:posOffset>209550</wp:posOffset>
                  </wp:positionV>
                  <wp:extent cx="957580" cy="828675"/>
                  <wp:effectExtent l="0" t="0" r="13970" b="9525"/>
                  <wp:wrapNone/>
                  <wp:docPr id="34" name="Picture_29"/>
                  <wp:cNvGraphicFramePr/>
                  <a:graphic xmlns:a="http://schemas.openxmlformats.org/drawingml/2006/main">
                    <a:graphicData uri="http://schemas.openxmlformats.org/drawingml/2006/picture">
                      <pic:pic xmlns:pic="http://schemas.openxmlformats.org/drawingml/2006/picture">
                        <pic:nvPicPr>
                          <pic:cNvPr id="34" name="Picture_29"/>
                          <pic:cNvPicPr/>
                        </pic:nvPicPr>
                        <pic:blipFill>
                          <a:blip r:embed="rId30"/>
                          <a:stretch>
                            <a:fillRect/>
                          </a:stretch>
                        </pic:blipFill>
                        <pic:spPr>
                          <a:xfrm>
                            <a:off x="0" y="0"/>
                            <a:ext cx="957580" cy="828675"/>
                          </a:xfrm>
                          <a:prstGeom prst="rect">
                            <a:avLst/>
                          </a:prstGeom>
                          <a:noFill/>
                          <a:ln>
                            <a:noFill/>
                          </a:ln>
                        </pic:spPr>
                      </pic:pic>
                    </a:graphicData>
                  </a:graphic>
                </wp:anchor>
              </w:drawing>
            </w:r>
          </w:p>
        </w:tc>
      </w:tr>
      <w:tr w14:paraId="605F6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2DF73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49FD4B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绞切肉机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6A3CA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800*600*900mm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0DFBB2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机身以及与肉类接触部件均为优质201不锈钢，输送带及压菜带为无毒橡塑材料，可切片、切丝、绞馅，生产能力：切肉片400Kg/h,切肉丝200Kg/h,绞肉100Kg/h。防水等级不低于IPX1。</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AEE12D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5B3025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34458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5888" behindDoc="0" locked="0" layoutInCell="1" allowOverlap="1">
                  <wp:simplePos x="0" y="0"/>
                  <wp:positionH relativeFrom="column">
                    <wp:posOffset>114300</wp:posOffset>
                  </wp:positionH>
                  <wp:positionV relativeFrom="paragraph">
                    <wp:posOffset>495300</wp:posOffset>
                  </wp:positionV>
                  <wp:extent cx="843915" cy="828675"/>
                  <wp:effectExtent l="0" t="0" r="13335" b="9525"/>
                  <wp:wrapNone/>
                  <wp:docPr id="13" name="Picture_30"/>
                  <wp:cNvGraphicFramePr/>
                  <a:graphic xmlns:a="http://schemas.openxmlformats.org/drawingml/2006/main">
                    <a:graphicData uri="http://schemas.openxmlformats.org/drawingml/2006/picture">
                      <pic:pic xmlns:pic="http://schemas.openxmlformats.org/drawingml/2006/picture">
                        <pic:nvPicPr>
                          <pic:cNvPr id="13" name="Picture_30"/>
                          <pic:cNvPicPr/>
                        </pic:nvPicPr>
                        <pic:blipFill>
                          <a:blip r:embed="rId31"/>
                          <a:stretch>
                            <a:fillRect/>
                          </a:stretch>
                        </pic:blipFill>
                        <pic:spPr>
                          <a:xfrm>
                            <a:off x="0" y="0"/>
                            <a:ext cx="843915" cy="828675"/>
                          </a:xfrm>
                          <a:prstGeom prst="rect">
                            <a:avLst/>
                          </a:prstGeom>
                          <a:noFill/>
                          <a:ln>
                            <a:noFill/>
                          </a:ln>
                        </pic:spPr>
                      </pic:pic>
                    </a:graphicData>
                  </a:graphic>
                </wp:anchor>
              </w:drawing>
            </w:r>
          </w:p>
        </w:tc>
      </w:tr>
      <w:tr w14:paraId="50813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988FC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322F6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D82BDB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379A18A">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r>
              <w:rPr>
                <w:rFonts w:hint="eastAsia" w:ascii="宋体" w:hAnsi="宋体" w:eastAsia="宋体" w:cs="宋体"/>
                <w:i w:val="0"/>
                <w:iCs w:val="0"/>
                <w:color w:val="000000"/>
                <w:kern w:val="0"/>
                <w:sz w:val="22"/>
                <w:szCs w:val="22"/>
                <w:highlight w:val="none"/>
                <w:u w:val="none"/>
                <w:lang w:val="en-US" w:eastAsia="zh-CN" w:bidi="ar"/>
              </w:rPr>
              <w:t>、整体采用SUS304不锈钢制作；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w:t>
            </w: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6912" behindDoc="0" locked="0" layoutInCell="1" allowOverlap="1">
                  <wp:simplePos x="0" y="0"/>
                  <wp:positionH relativeFrom="column">
                    <wp:posOffset>2733675</wp:posOffset>
                  </wp:positionH>
                  <wp:positionV relativeFrom="paragraph">
                    <wp:posOffset>97790</wp:posOffset>
                  </wp:positionV>
                  <wp:extent cx="996315" cy="828675"/>
                  <wp:effectExtent l="0" t="0" r="13335" b="9525"/>
                  <wp:wrapNone/>
                  <wp:docPr id="20" name="Picture_59"/>
                  <wp:cNvGraphicFramePr/>
                  <a:graphic xmlns:a="http://schemas.openxmlformats.org/drawingml/2006/main">
                    <a:graphicData uri="http://schemas.openxmlformats.org/drawingml/2006/picture">
                      <pic:pic xmlns:pic="http://schemas.openxmlformats.org/drawingml/2006/picture">
                        <pic:nvPicPr>
                          <pic:cNvPr id="20" name="Picture_59"/>
                          <pic:cNvPicPr/>
                        </pic:nvPicPr>
                        <pic:blipFill>
                          <a:blip r:embed="rId32"/>
                          <a:stretch>
                            <a:fillRect/>
                          </a:stretch>
                        </pic:blipFill>
                        <pic:spPr>
                          <a:xfrm>
                            <a:off x="0" y="0"/>
                            <a:ext cx="996315" cy="828675"/>
                          </a:xfrm>
                          <a:prstGeom prst="rect">
                            <a:avLst/>
                          </a:prstGeom>
                          <a:noFill/>
                          <a:ln>
                            <a:noFill/>
                          </a:ln>
                        </pic:spPr>
                      </pic:pic>
                    </a:graphicData>
                  </a:graphic>
                </wp:anchor>
              </w:drawing>
            </w:r>
            <w:r>
              <w:rPr>
                <w:rFonts w:hint="eastAsia" w:ascii="宋体" w:hAnsi="宋体" w:eastAsia="宋体" w:cs="宋体"/>
                <w:i w:val="0"/>
                <w:iCs w:val="0"/>
                <w:color w:val="000000"/>
                <w:kern w:val="0"/>
                <w:sz w:val="22"/>
                <w:szCs w:val="22"/>
                <w:highlight w:val="none"/>
                <w:u w:val="none"/>
                <w:lang w:val="en-US" w:eastAsia="zh-CN" w:bidi="ar"/>
              </w:rPr>
              <w:t>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3、下层板厚度≥1.0mm；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4、脚管采用≥Ф48*1.0mm厚不锈钢圆管；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31B211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6102E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8768B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413D3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DD58B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A09EE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大单星盆水池</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B72F0F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B5F743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2、星盆斗厚≥1.0mm，星盆斗尺寸：≥1000*500*280mm，配置提篮式不锈钢下水器；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3、立柱采用≥φ48*1.0mm圆通，配不锈钢可调子弹脚；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4、横撑采用≥φ32*1.0mm圆通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20F844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9D34D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988757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7936" behindDoc="0" locked="0" layoutInCell="1" allowOverlap="1">
                  <wp:simplePos x="0" y="0"/>
                  <wp:positionH relativeFrom="column">
                    <wp:posOffset>85725</wp:posOffset>
                  </wp:positionH>
                  <wp:positionV relativeFrom="paragraph">
                    <wp:posOffset>666750</wp:posOffset>
                  </wp:positionV>
                  <wp:extent cx="968375" cy="828675"/>
                  <wp:effectExtent l="0" t="0" r="3175" b="9525"/>
                  <wp:wrapNone/>
                  <wp:docPr id="32" name="Picture_31"/>
                  <wp:cNvGraphicFramePr/>
                  <a:graphic xmlns:a="http://schemas.openxmlformats.org/drawingml/2006/main">
                    <a:graphicData uri="http://schemas.openxmlformats.org/drawingml/2006/picture">
                      <pic:pic xmlns:pic="http://schemas.openxmlformats.org/drawingml/2006/picture">
                        <pic:nvPicPr>
                          <pic:cNvPr id="32" name="Picture_31"/>
                          <pic:cNvPicPr/>
                        </pic:nvPicPr>
                        <pic:blipFill>
                          <a:blip r:embed="rId33"/>
                          <a:stretch>
                            <a:fillRect/>
                          </a:stretch>
                        </pic:blipFill>
                        <pic:spPr>
                          <a:xfrm>
                            <a:off x="0" y="0"/>
                            <a:ext cx="968375" cy="828675"/>
                          </a:xfrm>
                          <a:prstGeom prst="rect">
                            <a:avLst/>
                          </a:prstGeom>
                          <a:noFill/>
                          <a:ln>
                            <a:noFill/>
                          </a:ln>
                        </pic:spPr>
                      </pic:pic>
                    </a:graphicData>
                  </a:graphic>
                </wp:anchor>
              </w:drawing>
            </w:r>
          </w:p>
        </w:tc>
      </w:tr>
      <w:tr w14:paraId="435F8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1255CD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FE559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单星工作台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24100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1200*700*800+150mm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CD3585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3、立柱采用≥φ48*1.0mm圆通，配不锈钢可调子弹脚；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4、横撑采用≥φ32*1.0mm圆通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1EFBC0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9C595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0FDBB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8960" behindDoc="0" locked="0" layoutInCell="1" allowOverlap="1">
                  <wp:simplePos x="0" y="0"/>
                  <wp:positionH relativeFrom="column">
                    <wp:posOffset>9525</wp:posOffset>
                  </wp:positionH>
                  <wp:positionV relativeFrom="paragraph">
                    <wp:posOffset>276225</wp:posOffset>
                  </wp:positionV>
                  <wp:extent cx="987425" cy="828675"/>
                  <wp:effectExtent l="0" t="0" r="3175" b="9525"/>
                  <wp:wrapNone/>
                  <wp:docPr id="21" name="Picture_32"/>
                  <wp:cNvGraphicFramePr/>
                  <a:graphic xmlns:a="http://schemas.openxmlformats.org/drawingml/2006/main">
                    <a:graphicData uri="http://schemas.openxmlformats.org/drawingml/2006/picture">
                      <pic:pic xmlns:pic="http://schemas.openxmlformats.org/drawingml/2006/picture">
                        <pic:nvPicPr>
                          <pic:cNvPr id="21" name="Picture_32"/>
                          <pic:cNvPicPr/>
                        </pic:nvPicPr>
                        <pic:blipFill>
                          <a:blip r:embed="rId34"/>
                          <a:stretch>
                            <a:fillRect/>
                          </a:stretch>
                        </pic:blipFill>
                        <pic:spPr>
                          <a:xfrm>
                            <a:off x="0" y="0"/>
                            <a:ext cx="987425" cy="828675"/>
                          </a:xfrm>
                          <a:prstGeom prst="rect">
                            <a:avLst/>
                          </a:prstGeom>
                          <a:noFill/>
                          <a:ln>
                            <a:noFill/>
                          </a:ln>
                        </pic:spPr>
                      </pic:pic>
                    </a:graphicData>
                  </a:graphic>
                </wp:anchor>
              </w:drawing>
            </w:r>
          </w:p>
        </w:tc>
      </w:tr>
      <w:tr w14:paraId="2AC398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18F551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CFC152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电热水器</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8922C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80L</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365417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圆形壁挂式≥80L全电脑、全感应安防系统，防超温、防干烧、防超压、防漏电，单旋纽调节，蓝钻内胆，防水设计，全自动控制，自动补充冷水，自动加热超长低热负荷发热管。采用黄钻内胆,防腐、抗压、防爆,比普通市场内胆更经久耐用加强型防电墙,相当于普通电墙电阻的2倍,安全防护系统自动断电,防导电亚光面板,LED液晶显示,漩涡速热提高热效率80%,超长加热管定时预热加热节能模式:第三代塔式进水系统操作方式:轻触式按键+遥控器</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BBD00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C4761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DB14FA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89984" behindDoc="0" locked="0" layoutInCell="1" allowOverlap="1">
                  <wp:simplePos x="0" y="0"/>
                  <wp:positionH relativeFrom="column">
                    <wp:posOffset>19050</wp:posOffset>
                  </wp:positionH>
                  <wp:positionV relativeFrom="paragraph">
                    <wp:posOffset>714375</wp:posOffset>
                  </wp:positionV>
                  <wp:extent cx="1015365" cy="828675"/>
                  <wp:effectExtent l="0" t="0" r="13335" b="9525"/>
                  <wp:wrapNone/>
                  <wp:docPr id="24" name="Picture_33"/>
                  <wp:cNvGraphicFramePr/>
                  <a:graphic xmlns:a="http://schemas.openxmlformats.org/drawingml/2006/main">
                    <a:graphicData uri="http://schemas.openxmlformats.org/drawingml/2006/picture">
                      <pic:pic xmlns:pic="http://schemas.openxmlformats.org/drawingml/2006/picture">
                        <pic:nvPicPr>
                          <pic:cNvPr id="24" name="Picture_33"/>
                          <pic:cNvPicPr/>
                        </pic:nvPicPr>
                        <pic:blipFill>
                          <a:blip r:embed="rId35"/>
                          <a:stretch>
                            <a:fillRect/>
                          </a:stretch>
                        </pic:blipFill>
                        <pic:spPr>
                          <a:xfrm>
                            <a:off x="0" y="0"/>
                            <a:ext cx="1015365" cy="828675"/>
                          </a:xfrm>
                          <a:prstGeom prst="rect">
                            <a:avLst/>
                          </a:prstGeom>
                          <a:noFill/>
                          <a:ln>
                            <a:noFill/>
                          </a:ln>
                        </pic:spPr>
                      </pic:pic>
                    </a:graphicData>
                  </a:graphic>
                </wp:anchor>
              </w:drawing>
            </w:r>
          </w:p>
        </w:tc>
      </w:tr>
      <w:tr w14:paraId="716AE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61EAE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E07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F17105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洗地龙头</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749C2CF">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auto"/>
                <w:sz w:val="21"/>
                <w:szCs w:val="21"/>
                <w:highlight w:val="none"/>
                <w:u w:val="none"/>
                <w:lang w:val="en-US" w:eastAsia="zh-CN"/>
              </w:rPr>
              <w:t>软管长度≥10M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A528A75">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1、优质软管，耐折复合材料，耐高压可输热水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2、限位橡胶球，软管自动回卷到转盘，回卷到限位球停止，限位球可手动调整位置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3、不锈钢保保护套，不锈钢软管保护套，保护软管不刮伤</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4、可持续喷水，钢圈套住把手，可持续喷水减轻手部负担</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4E68D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51FC29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6A5047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1008" behindDoc="0" locked="0" layoutInCell="1" allowOverlap="1">
                  <wp:simplePos x="0" y="0"/>
                  <wp:positionH relativeFrom="column">
                    <wp:posOffset>-38735</wp:posOffset>
                  </wp:positionH>
                  <wp:positionV relativeFrom="paragraph">
                    <wp:posOffset>827405</wp:posOffset>
                  </wp:positionV>
                  <wp:extent cx="1010285" cy="708660"/>
                  <wp:effectExtent l="0" t="0" r="18415" b="15240"/>
                  <wp:wrapNone/>
                  <wp:docPr id="23" name="Picture_35"/>
                  <wp:cNvGraphicFramePr/>
                  <a:graphic xmlns:a="http://schemas.openxmlformats.org/drawingml/2006/main">
                    <a:graphicData uri="http://schemas.openxmlformats.org/drawingml/2006/picture">
                      <pic:pic xmlns:pic="http://schemas.openxmlformats.org/drawingml/2006/picture">
                        <pic:nvPicPr>
                          <pic:cNvPr id="23" name="Picture_35"/>
                          <pic:cNvPicPr/>
                        </pic:nvPicPr>
                        <pic:blipFill>
                          <a:blip r:embed="rId36"/>
                          <a:stretch>
                            <a:fillRect/>
                          </a:stretch>
                        </pic:blipFill>
                        <pic:spPr>
                          <a:xfrm>
                            <a:off x="0" y="0"/>
                            <a:ext cx="1010285" cy="708660"/>
                          </a:xfrm>
                          <a:prstGeom prst="rect">
                            <a:avLst/>
                          </a:prstGeom>
                          <a:noFill/>
                          <a:ln>
                            <a:noFill/>
                          </a:ln>
                        </pic:spPr>
                      </pic:pic>
                    </a:graphicData>
                  </a:graphic>
                </wp:anchor>
              </w:drawing>
            </w:r>
          </w:p>
        </w:tc>
      </w:tr>
      <w:tr w14:paraId="48F34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337C6C8B">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F备用间</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0BE23531">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6A6C50B0">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03144462">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7A362BA">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268EDB1A">
            <w:pPr>
              <w:rPr>
                <w:rFonts w:hint="eastAsia" w:ascii="宋体" w:hAnsi="宋体" w:eastAsia="宋体" w:cs="宋体"/>
                <w:b/>
                <w:bCs/>
                <w:i w:val="0"/>
                <w:iCs w:val="0"/>
                <w:color w:val="000000"/>
                <w:sz w:val="22"/>
                <w:szCs w:val="22"/>
                <w:highlight w:val="none"/>
                <w:u w:val="none"/>
              </w:rPr>
            </w:pPr>
          </w:p>
        </w:tc>
      </w:tr>
      <w:tr w14:paraId="4D870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CF6B1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F01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16B104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FA80E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1BB422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8FC29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31E64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4C6950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142875</wp:posOffset>
                  </wp:positionH>
                  <wp:positionV relativeFrom="paragraph">
                    <wp:posOffset>238125</wp:posOffset>
                  </wp:positionV>
                  <wp:extent cx="824865" cy="828675"/>
                  <wp:effectExtent l="0" t="0" r="13335" b="9525"/>
                  <wp:wrapNone/>
                  <wp:docPr id="30" name="Picture_36"/>
                  <wp:cNvGraphicFramePr/>
                  <a:graphic xmlns:a="http://schemas.openxmlformats.org/drawingml/2006/main">
                    <a:graphicData uri="http://schemas.openxmlformats.org/drawingml/2006/picture">
                      <pic:pic xmlns:pic="http://schemas.openxmlformats.org/drawingml/2006/picture">
                        <pic:nvPicPr>
                          <pic:cNvPr id="30" name="Picture_36"/>
                          <pic:cNvPicPr/>
                        </pic:nvPicPr>
                        <pic:blipFill>
                          <a:blip r:embed="rId37"/>
                          <a:stretch>
                            <a:fillRect/>
                          </a:stretch>
                        </pic:blipFill>
                        <pic:spPr>
                          <a:xfrm>
                            <a:off x="0" y="0"/>
                            <a:ext cx="824865" cy="828675"/>
                          </a:xfrm>
                          <a:prstGeom prst="rect">
                            <a:avLst/>
                          </a:prstGeom>
                          <a:noFill/>
                          <a:ln>
                            <a:noFill/>
                          </a:ln>
                        </pic:spPr>
                      </pic:pic>
                    </a:graphicData>
                  </a:graphic>
                </wp:anchor>
              </w:drawing>
            </w:r>
          </w:p>
        </w:tc>
      </w:tr>
      <w:tr w14:paraId="4E200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37FEB8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F02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1DC929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单星水池柜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1D263E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700*800*800mm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D89A5F2">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3、背板、侧板、底板及门板厚≥1.0mm，掩门柜；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8099BF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4D5344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C9A440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3056" behindDoc="0" locked="0" layoutInCell="1" allowOverlap="1">
                  <wp:simplePos x="0" y="0"/>
                  <wp:positionH relativeFrom="column">
                    <wp:posOffset>57150</wp:posOffset>
                  </wp:positionH>
                  <wp:positionV relativeFrom="paragraph">
                    <wp:posOffset>323850</wp:posOffset>
                  </wp:positionV>
                  <wp:extent cx="892175" cy="828675"/>
                  <wp:effectExtent l="0" t="0" r="3175" b="9525"/>
                  <wp:wrapNone/>
                  <wp:docPr id="35" name="Picture_37"/>
                  <wp:cNvGraphicFramePr/>
                  <a:graphic xmlns:a="http://schemas.openxmlformats.org/drawingml/2006/main">
                    <a:graphicData uri="http://schemas.openxmlformats.org/drawingml/2006/picture">
                      <pic:pic xmlns:pic="http://schemas.openxmlformats.org/drawingml/2006/picture">
                        <pic:nvPicPr>
                          <pic:cNvPr id="35" name="Picture_37"/>
                          <pic:cNvPicPr/>
                        </pic:nvPicPr>
                        <pic:blipFill>
                          <a:blip r:embed="rId38"/>
                          <a:stretch>
                            <a:fillRect/>
                          </a:stretch>
                        </pic:blipFill>
                        <pic:spPr>
                          <a:xfrm>
                            <a:off x="0" y="0"/>
                            <a:ext cx="892175" cy="828675"/>
                          </a:xfrm>
                          <a:prstGeom prst="rect">
                            <a:avLst/>
                          </a:prstGeom>
                          <a:noFill/>
                          <a:ln>
                            <a:noFill/>
                          </a:ln>
                        </pic:spPr>
                      </pic:pic>
                    </a:graphicData>
                  </a:graphic>
                </wp:anchor>
              </w:drawing>
            </w:r>
          </w:p>
        </w:tc>
      </w:tr>
      <w:tr w14:paraId="49961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A467A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F03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9DC01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单通荷台柜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BC8C7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1800*800*800mm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7868D5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3、层板、底板、侧板及门面采用≥1.0mm厚不锈钢板制作；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4、加强筋厚度≥1.0mm；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5、配置不锈钢可调子弹脚。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6、移门为双层结构。</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3006BF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6823D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117534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4080" behindDoc="0" locked="0" layoutInCell="1" allowOverlap="1">
                  <wp:simplePos x="0" y="0"/>
                  <wp:positionH relativeFrom="column">
                    <wp:posOffset>47625</wp:posOffset>
                  </wp:positionH>
                  <wp:positionV relativeFrom="paragraph">
                    <wp:posOffset>523875</wp:posOffset>
                  </wp:positionV>
                  <wp:extent cx="1035050" cy="828675"/>
                  <wp:effectExtent l="0" t="0" r="12700" b="9525"/>
                  <wp:wrapNone/>
                  <wp:docPr id="16" name="Picture_38"/>
                  <wp:cNvGraphicFramePr/>
                  <a:graphic xmlns:a="http://schemas.openxmlformats.org/drawingml/2006/main">
                    <a:graphicData uri="http://schemas.openxmlformats.org/drawingml/2006/picture">
                      <pic:pic xmlns:pic="http://schemas.openxmlformats.org/drawingml/2006/picture">
                        <pic:nvPicPr>
                          <pic:cNvPr id="16" name="Picture_38"/>
                          <pic:cNvPicPr/>
                        </pic:nvPicPr>
                        <pic:blipFill>
                          <a:blip r:embed="rId39"/>
                          <a:stretch>
                            <a:fillRect/>
                          </a:stretch>
                        </pic:blipFill>
                        <pic:spPr>
                          <a:xfrm>
                            <a:off x="0" y="0"/>
                            <a:ext cx="1035050" cy="828675"/>
                          </a:xfrm>
                          <a:prstGeom prst="rect">
                            <a:avLst/>
                          </a:prstGeom>
                          <a:noFill/>
                          <a:ln>
                            <a:noFill/>
                          </a:ln>
                        </pic:spPr>
                      </pic:pic>
                    </a:graphicData>
                  </a:graphic>
                </wp:anchor>
              </w:drawing>
            </w:r>
          </w:p>
        </w:tc>
      </w:tr>
      <w:tr w14:paraId="7721A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7B55922C">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G面点间</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7D13B548">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57CC1C15">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0ACC1337">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7D5D78F4">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3AFFA958">
            <w:pPr>
              <w:rPr>
                <w:rFonts w:hint="eastAsia" w:ascii="宋体" w:hAnsi="宋体" w:eastAsia="宋体" w:cs="宋体"/>
                <w:b/>
                <w:bCs/>
                <w:i w:val="0"/>
                <w:iCs w:val="0"/>
                <w:color w:val="000000"/>
                <w:sz w:val="22"/>
                <w:szCs w:val="22"/>
                <w:highlight w:val="none"/>
                <w:u w:val="none"/>
              </w:rPr>
            </w:pPr>
          </w:p>
        </w:tc>
      </w:tr>
      <w:tr w14:paraId="4B1E4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9FC408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203E4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28C00C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685D46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C2D8D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FF03A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6EF534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5104" behindDoc="0" locked="0" layoutInCell="1" allowOverlap="1">
                  <wp:simplePos x="0" y="0"/>
                  <wp:positionH relativeFrom="column">
                    <wp:posOffset>47625</wp:posOffset>
                  </wp:positionH>
                  <wp:positionV relativeFrom="paragraph">
                    <wp:posOffset>238125</wp:posOffset>
                  </wp:positionV>
                  <wp:extent cx="949325" cy="828675"/>
                  <wp:effectExtent l="0" t="0" r="3175" b="9525"/>
                  <wp:wrapNone/>
                  <wp:docPr id="17" name="Picture_39"/>
                  <wp:cNvGraphicFramePr/>
                  <a:graphic xmlns:a="http://schemas.openxmlformats.org/drawingml/2006/main">
                    <a:graphicData uri="http://schemas.openxmlformats.org/drawingml/2006/picture">
                      <pic:pic xmlns:pic="http://schemas.openxmlformats.org/drawingml/2006/picture">
                        <pic:nvPicPr>
                          <pic:cNvPr id="17" name="Picture_39"/>
                          <pic:cNvPicPr/>
                        </pic:nvPicPr>
                        <pic:blipFill>
                          <a:blip r:embed="rId40"/>
                          <a:stretch>
                            <a:fillRect/>
                          </a:stretch>
                        </pic:blipFill>
                        <pic:spPr>
                          <a:xfrm>
                            <a:off x="0" y="0"/>
                            <a:ext cx="949325" cy="828675"/>
                          </a:xfrm>
                          <a:prstGeom prst="rect">
                            <a:avLst/>
                          </a:prstGeom>
                          <a:noFill/>
                          <a:ln>
                            <a:noFill/>
                          </a:ln>
                        </pic:spPr>
                      </pic:pic>
                    </a:graphicData>
                  </a:graphic>
                </wp:anchor>
              </w:drawing>
            </w:r>
          </w:p>
        </w:tc>
      </w:tr>
      <w:tr w14:paraId="690B1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9BB62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8CBAA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洗地龙头</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9264664">
            <w:pPr>
              <w:jc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auto"/>
                <w:sz w:val="21"/>
                <w:szCs w:val="21"/>
                <w:highlight w:val="none"/>
                <w:u w:val="none"/>
                <w:lang w:val="en-US" w:eastAsia="zh-CN"/>
              </w:rPr>
              <w:t>软管长度≥10M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4D9D34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1、优质软管，耐折复合材料，耐高压可输热水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2、限位橡胶球，软管自动回卷到转盘，回卷到限位球停止，限位球可手动调整位置</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3、不锈钢保保护套，不锈钢软管保护套，保护软管不刮伤</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4、可持续喷水，钢圈套住把手，可持续喷水减轻手部负担</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9CD42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264FAF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3896A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6128" behindDoc="0" locked="0" layoutInCell="1" allowOverlap="1">
                  <wp:simplePos x="0" y="0"/>
                  <wp:positionH relativeFrom="column">
                    <wp:posOffset>-9525</wp:posOffset>
                  </wp:positionH>
                  <wp:positionV relativeFrom="paragraph">
                    <wp:posOffset>714375</wp:posOffset>
                  </wp:positionV>
                  <wp:extent cx="1024890" cy="828675"/>
                  <wp:effectExtent l="0" t="0" r="3810" b="9525"/>
                  <wp:wrapNone/>
                  <wp:docPr id="18" name="Picture_40"/>
                  <wp:cNvGraphicFramePr/>
                  <a:graphic xmlns:a="http://schemas.openxmlformats.org/drawingml/2006/main">
                    <a:graphicData uri="http://schemas.openxmlformats.org/drawingml/2006/picture">
                      <pic:pic xmlns:pic="http://schemas.openxmlformats.org/drawingml/2006/picture">
                        <pic:nvPicPr>
                          <pic:cNvPr id="18" name="Picture_40"/>
                          <pic:cNvPicPr/>
                        </pic:nvPicPr>
                        <pic:blipFill>
                          <a:blip r:embed="rId10"/>
                          <a:stretch>
                            <a:fillRect/>
                          </a:stretch>
                        </pic:blipFill>
                        <pic:spPr>
                          <a:xfrm>
                            <a:off x="0" y="0"/>
                            <a:ext cx="1024890" cy="828675"/>
                          </a:xfrm>
                          <a:prstGeom prst="rect">
                            <a:avLst/>
                          </a:prstGeom>
                          <a:noFill/>
                          <a:ln>
                            <a:noFill/>
                          </a:ln>
                        </pic:spPr>
                      </pic:pic>
                    </a:graphicData>
                  </a:graphic>
                </wp:anchor>
              </w:drawing>
            </w:r>
          </w:p>
        </w:tc>
      </w:tr>
      <w:tr w14:paraId="6BEBF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555518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B868F0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单星水池</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D668E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851D5B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1、整体采用SUS304不锈钢制作，台面厚≥1.0mm；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3、立柱采用≥φ48*1.0mm圆通，配不锈钢可调子弹脚；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4、横撑采用≥φ32*1.0mm圆通</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▲5、投标时提供生产水池所用不锈钢板符合GB/T24170.1-2023标准，符合YB/T4171-2020标准含Cu元素，不锈钢板对沙门氏菌、金黄葡萄球菌、肺炎克雷伯氏菌抗菌率≥99%，检验合格的检测报告（检测报告须带“CMA”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▲6、投标时提供水池符合GB/T38160-2019、GB/T42675-2023、GB/T10610-2009标准，检验立柱与台面垂直度≤5mm，弯曲外表面无裂纹，晶粒度不低于5级，检验合格的检测报告（检测报告须带“CMA”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▲7、投标时提供水池经≥1000h中性盐雾试验，符合GB/T10125-2021国家标准，符合GB/T6461-2002进行评级达到保护等级10级，检验面无锈蚀现象，检验合格的检测报告（检测报告须带“CMA” 或“CNAS”标志）；投标时提供水池有效期内的《产品防腐蚀等级认证证书》。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74419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567B20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5DDC52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7152" behindDoc="0" locked="0" layoutInCell="1" allowOverlap="1">
                  <wp:simplePos x="0" y="0"/>
                  <wp:positionH relativeFrom="column">
                    <wp:posOffset>-19050</wp:posOffset>
                  </wp:positionH>
                  <wp:positionV relativeFrom="paragraph">
                    <wp:posOffset>2266950</wp:posOffset>
                  </wp:positionV>
                  <wp:extent cx="1043940" cy="828675"/>
                  <wp:effectExtent l="0" t="0" r="3810" b="9525"/>
                  <wp:wrapNone/>
                  <wp:docPr id="25" name="Picture_41"/>
                  <wp:cNvGraphicFramePr/>
                  <a:graphic xmlns:a="http://schemas.openxmlformats.org/drawingml/2006/main">
                    <a:graphicData uri="http://schemas.openxmlformats.org/drawingml/2006/picture">
                      <pic:pic xmlns:pic="http://schemas.openxmlformats.org/drawingml/2006/picture">
                        <pic:nvPicPr>
                          <pic:cNvPr id="25" name="Picture_41"/>
                          <pic:cNvPicPr/>
                        </pic:nvPicPr>
                        <pic:blipFill>
                          <a:blip r:embed="rId41"/>
                          <a:stretch>
                            <a:fillRect/>
                          </a:stretch>
                        </pic:blipFill>
                        <pic:spPr>
                          <a:xfrm>
                            <a:off x="0" y="0"/>
                            <a:ext cx="1043940" cy="828675"/>
                          </a:xfrm>
                          <a:prstGeom prst="rect">
                            <a:avLst/>
                          </a:prstGeom>
                          <a:noFill/>
                          <a:ln>
                            <a:noFill/>
                          </a:ln>
                        </pic:spPr>
                      </pic:pic>
                    </a:graphicData>
                  </a:graphic>
                </wp:anchor>
              </w:drawing>
            </w:r>
          </w:p>
        </w:tc>
      </w:tr>
      <w:tr w14:paraId="4E88CA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195330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0E9FE6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压面机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75231E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25kg</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E5F2C4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1、生产能力：25-30Kg/h；</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2、全不锈钢外壳配≥1.5mm切面机刀组，有3mm、5mm规格刀组可选。</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3、功率：3KW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▲4、投标时提供压面机在后厨高温潮湿环境中，应符合国家标准GB/T 2423.16-2022/方法1 严酷等级2，长霉等级为0级。试验菌种：黑曲霉、土曲霉、绿色木霉等条件下培养时间56天，结果在显微镜(放大50倍)下观察未见生长；检验合格的检测报告（检测报告须带“CMA” 或“CNAS”标志）。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▲5、压面机凡接触食物的零部件，均采用食品级材质，无重金属污染，卫生标准符合国家标准GB4806.9-2023标准，投标时提供设备食品接触产品安全认证证书（证书须提供国家认证认可监督委员会查询截图）。</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AA2A2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9791B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08D08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8176" behindDoc="0" locked="0" layoutInCell="1" allowOverlap="1">
                  <wp:simplePos x="0" y="0"/>
                  <wp:positionH relativeFrom="column">
                    <wp:posOffset>-19050</wp:posOffset>
                  </wp:positionH>
                  <wp:positionV relativeFrom="paragraph">
                    <wp:posOffset>1686560</wp:posOffset>
                  </wp:positionV>
                  <wp:extent cx="1082675" cy="828675"/>
                  <wp:effectExtent l="0" t="0" r="3175" b="9525"/>
                  <wp:wrapNone/>
                  <wp:docPr id="31" name="Picture_42"/>
                  <wp:cNvGraphicFramePr/>
                  <a:graphic xmlns:a="http://schemas.openxmlformats.org/drawingml/2006/main">
                    <a:graphicData uri="http://schemas.openxmlformats.org/drawingml/2006/picture">
                      <pic:pic xmlns:pic="http://schemas.openxmlformats.org/drawingml/2006/picture">
                        <pic:nvPicPr>
                          <pic:cNvPr id="31" name="Picture_42"/>
                          <pic:cNvPicPr/>
                        </pic:nvPicPr>
                        <pic:blipFill>
                          <a:blip r:embed="rId42"/>
                          <a:stretch>
                            <a:fillRect/>
                          </a:stretch>
                        </pic:blipFill>
                        <pic:spPr>
                          <a:xfrm>
                            <a:off x="0" y="0"/>
                            <a:ext cx="1082675" cy="828675"/>
                          </a:xfrm>
                          <a:prstGeom prst="rect">
                            <a:avLst/>
                          </a:prstGeom>
                          <a:noFill/>
                          <a:ln>
                            <a:noFill/>
                          </a:ln>
                        </pic:spPr>
                      </pic:pic>
                    </a:graphicData>
                  </a:graphic>
                </wp:anchor>
              </w:drawing>
            </w:r>
          </w:p>
        </w:tc>
      </w:tr>
      <w:tr w14:paraId="3F33F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DB6FA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E2DE6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和面机 </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18221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35L</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EB93C2B">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1、料桶容积：≥35L</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2、额定电压：220V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3、额定频率：50Hz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4、电机功率：1.1KW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5、最大和面量：12Kg</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6、搅拌转速：185r</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7、料桶转速：15r</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▲8、投标时提供和面机在后厨高温潮湿环境中，应符合国家标准GB/T 2423.16-2022/方法1 严酷等级2，长霉等级为0级。试验菌种：黑曲霉、土曲霉、绿色木霉等条件下培养时间56天，结果在显微镜(放大50倍)下观察未见生长；检验合格的检测报告（检测报告须带“CMA” 或“CNAS”标志）。</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▲9、和面机凡接触食物的零部件，均采用食品级材质，无重金属污染，卫生标准符合国家标准GB4806.9-2023标准，投标时提供设备食品接触产品安全认证证书（证书须提供国家认证认可监督委员会查询截图）。</w:t>
            </w:r>
            <w:r>
              <w:rPr>
                <w:rFonts w:hint="eastAsia" w:ascii="宋体" w:hAnsi="宋体" w:eastAsia="宋体" w:cs="宋体"/>
                <w:i w:val="0"/>
                <w:iCs w:val="0"/>
                <w:color w:val="000000"/>
                <w:kern w:val="0"/>
                <w:sz w:val="22"/>
                <w:szCs w:val="22"/>
                <w:highlight w:val="none"/>
                <w:u w:val="none"/>
                <w:lang w:val="en-US" w:eastAsia="zh-CN" w:bidi="ar"/>
              </w:rPr>
              <w:br w:type="textWrapping"/>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EC64C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1005FB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976D5F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699200" behindDoc="0" locked="0" layoutInCell="1" allowOverlap="1">
                  <wp:simplePos x="0" y="0"/>
                  <wp:positionH relativeFrom="column">
                    <wp:posOffset>19050</wp:posOffset>
                  </wp:positionH>
                  <wp:positionV relativeFrom="paragraph">
                    <wp:posOffset>2190750</wp:posOffset>
                  </wp:positionV>
                  <wp:extent cx="882015" cy="828675"/>
                  <wp:effectExtent l="0" t="0" r="13335" b="9525"/>
                  <wp:wrapNone/>
                  <wp:docPr id="33" name="Picture_43"/>
                  <wp:cNvGraphicFramePr/>
                  <a:graphic xmlns:a="http://schemas.openxmlformats.org/drawingml/2006/main">
                    <a:graphicData uri="http://schemas.openxmlformats.org/drawingml/2006/picture">
                      <pic:pic xmlns:pic="http://schemas.openxmlformats.org/drawingml/2006/picture">
                        <pic:nvPicPr>
                          <pic:cNvPr id="33" name="Picture_43"/>
                          <pic:cNvPicPr/>
                        </pic:nvPicPr>
                        <pic:blipFill>
                          <a:blip r:embed="rId43"/>
                          <a:stretch>
                            <a:fillRect/>
                          </a:stretch>
                        </pic:blipFill>
                        <pic:spPr>
                          <a:xfrm>
                            <a:off x="0" y="0"/>
                            <a:ext cx="882015" cy="828675"/>
                          </a:xfrm>
                          <a:prstGeom prst="rect">
                            <a:avLst/>
                          </a:prstGeom>
                          <a:noFill/>
                          <a:ln>
                            <a:noFill/>
                          </a:ln>
                        </pic:spPr>
                      </pic:pic>
                    </a:graphicData>
                  </a:graphic>
                </wp:anchor>
              </w:drawing>
            </w:r>
          </w:p>
        </w:tc>
      </w:tr>
      <w:tr w14:paraId="725FB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84F873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807D0F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醒发箱</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A2E3C6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700*790*1720mm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89078F7">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优质不锈钢制作，后板加固反冲击，湿度可调：30-85℃，功率2.5KW,热风循环喷雾型，顶部温控可调节旋钮，前面板可视防护钢化玻璃，水位槽恒温加湿，16CM加粗钢管架。</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3D937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ED760B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B45946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0224" behindDoc="0" locked="0" layoutInCell="1" allowOverlap="1">
                  <wp:simplePos x="0" y="0"/>
                  <wp:positionH relativeFrom="column">
                    <wp:posOffset>104775</wp:posOffset>
                  </wp:positionH>
                  <wp:positionV relativeFrom="paragraph">
                    <wp:posOffset>209550</wp:posOffset>
                  </wp:positionV>
                  <wp:extent cx="825500" cy="828675"/>
                  <wp:effectExtent l="0" t="0" r="12700" b="9525"/>
                  <wp:wrapNone/>
                  <wp:docPr id="45" name="Picture_44"/>
                  <wp:cNvGraphicFramePr/>
                  <a:graphic xmlns:a="http://schemas.openxmlformats.org/drawingml/2006/main">
                    <a:graphicData uri="http://schemas.openxmlformats.org/drawingml/2006/picture">
                      <pic:pic xmlns:pic="http://schemas.openxmlformats.org/drawingml/2006/picture">
                        <pic:nvPicPr>
                          <pic:cNvPr id="45" name="Picture_44"/>
                          <pic:cNvPicPr/>
                        </pic:nvPicPr>
                        <pic:blipFill>
                          <a:blip r:embed="rId44"/>
                          <a:stretch>
                            <a:fillRect/>
                          </a:stretch>
                        </pic:blipFill>
                        <pic:spPr>
                          <a:xfrm>
                            <a:off x="0" y="0"/>
                            <a:ext cx="825500" cy="828675"/>
                          </a:xfrm>
                          <a:prstGeom prst="rect">
                            <a:avLst/>
                          </a:prstGeom>
                          <a:noFill/>
                          <a:ln>
                            <a:noFill/>
                          </a:ln>
                        </pic:spPr>
                      </pic:pic>
                    </a:graphicData>
                  </a:graphic>
                </wp:anchor>
              </w:drawing>
            </w:r>
          </w:p>
        </w:tc>
      </w:tr>
      <w:tr w14:paraId="46DA7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602B28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E83BCC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四门冰柜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7E829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1200*760*1980mm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7357A3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1、采用201不锈钢，内箱圆弧设计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2、机组独立模块化技术，外挂防尘网</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3、360°直冷，冷冻门框加装发热丝</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4、内箱尺寸(mm)：≥1100*590*1405</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5、控温类型：电子数字温控</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6、制冷剂：冷藏：R134a,冷冻：R404a</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7、压缩机：制冷稳定，性价比高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5EB4B3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1F8E16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4C4A7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1248" behindDoc="0" locked="0" layoutInCell="1" allowOverlap="1">
                  <wp:simplePos x="0" y="0"/>
                  <wp:positionH relativeFrom="column">
                    <wp:posOffset>0</wp:posOffset>
                  </wp:positionH>
                  <wp:positionV relativeFrom="paragraph">
                    <wp:posOffset>781050</wp:posOffset>
                  </wp:positionV>
                  <wp:extent cx="1048385" cy="828675"/>
                  <wp:effectExtent l="0" t="0" r="18415" b="9525"/>
                  <wp:wrapNone/>
                  <wp:docPr id="43" name="Picture_45"/>
                  <wp:cNvGraphicFramePr/>
                  <a:graphic xmlns:a="http://schemas.openxmlformats.org/drawingml/2006/main">
                    <a:graphicData uri="http://schemas.openxmlformats.org/drawingml/2006/picture">
                      <pic:pic xmlns:pic="http://schemas.openxmlformats.org/drawingml/2006/picture">
                        <pic:nvPicPr>
                          <pic:cNvPr id="43" name="Picture_45"/>
                          <pic:cNvPicPr/>
                        </pic:nvPicPr>
                        <pic:blipFill>
                          <a:blip r:embed="rId45"/>
                          <a:stretch>
                            <a:fillRect/>
                          </a:stretch>
                        </pic:blipFill>
                        <pic:spPr>
                          <a:xfrm>
                            <a:off x="0" y="0"/>
                            <a:ext cx="1048385" cy="828675"/>
                          </a:xfrm>
                          <a:prstGeom prst="rect">
                            <a:avLst/>
                          </a:prstGeom>
                          <a:noFill/>
                          <a:ln>
                            <a:noFill/>
                          </a:ln>
                        </pic:spPr>
                      </pic:pic>
                    </a:graphicData>
                  </a:graphic>
                </wp:anchor>
              </w:drawing>
            </w:r>
          </w:p>
        </w:tc>
      </w:tr>
      <w:tr w14:paraId="1C82B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0FCDE6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546C7A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木案工作台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5BD686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1800*800*800mm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06ED041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1、整体采用SUS304不锈钢制作；</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2、台面采用银杏木；</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3、脚管采用≥Ф48*1.0mm厚不锈钢圆管；</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163855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57C8A2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32C57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2272" behindDoc="0" locked="0" layoutInCell="1" allowOverlap="1">
                  <wp:simplePos x="0" y="0"/>
                  <wp:positionH relativeFrom="column">
                    <wp:posOffset>171450</wp:posOffset>
                  </wp:positionH>
                  <wp:positionV relativeFrom="paragraph">
                    <wp:posOffset>161925</wp:posOffset>
                  </wp:positionV>
                  <wp:extent cx="873760" cy="828675"/>
                  <wp:effectExtent l="0" t="0" r="2540" b="9525"/>
                  <wp:wrapNone/>
                  <wp:docPr id="44" name="Picture_46"/>
                  <wp:cNvGraphicFramePr/>
                  <a:graphic xmlns:a="http://schemas.openxmlformats.org/drawingml/2006/main">
                    <a:graphicData uri="http://schemas.openxmlformats.org/drawingml/2006/picture">
                      <pic:pic xmlns:pic="http://schemas.openxmlformats.org/drawingml/2006/picture">
                        <pic:nvPicPr>
                          <pic:cNvPr id="44" name="Picture_46"/>
                          <pic:cNvPicPr/>
                        </pic:nvPicPr>
                        <pic:blipFill>
                          <a:blip r:embed="rId46"/>
                          <a:stretch>
                            <a:fillRect/>
                          </a:stretch>
                        </pic:blipFill>
                        <pic:spPr>
                          <a:xfrm>
                            <a:off x="0" y="0"/>
                            <a:ext cx="873760" cy="828675"/>
                          </a:xfrm>
                          <a:prstGeom prst="rect">
                            <a:avLst/>
                          </a:prstGeom>
                          <a:noFill/>
                          <a:ln>
                            <a:noFill/>
                          </a:ln>
                        </pic:spPr>
                      </pic:pic>
                    </a:graphicData>
                  </a:graphic>
                </wp:anchor>
              </w:drawing>
            </w:r>
          </w:p>
        </w:tc>
      </w:tr>
      <w:tr w14:paraId="4C31E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282F4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G09</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9DE8D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电饼铛</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6AFE4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700*800*910mm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C7B7DC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1、额定电压：220V/380V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2、锅盘直径：≥530mm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3、尺寸：≥700*800*910</w:t>
            </w:r>
            <w:r>
              <w:rPr>
                <w:rFonts w:hint="eastAsia" w:ascii="宋体" w:hAnsi="宋体" w:eastAsia="宋体" w:cs="宋体"/>
                <w:highlight w:val="none"/>
                <w:lang w:val="en-US" w:eastAsia="zh-CN"/>
              </w:rPr>
              <w:t>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4、额定功率：5KW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5、锅高尺寸：≥26mm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454F8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4C65B8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53067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3296" behindDoc="0" locked="0" layoutInCell="1" allowOverlap="1">
                  <wp:simplePos x="0" y="0"/>
                  <wp:positionH relativeFrom="column">
                    <wp:posOffset>219075</wp:posOffset>
                  </wp:positionH>
                  <wp:positionV relativeFrom="paragraph">
                    <wp:posOffset>142875</wp:posOffset>
                  </wp:positionV>
                  <wp:extent cx="656590" cy="741680"/>
                  <wp:effectExtent l="0" t="0" r="10160" b="1270"/>
                  <wp:wrapNone/>
                  <wp:docPr id="55" name="图片_945"/>
                  <wp:cNvGraphicFramePr/>
                  <a:graphic xmlns:a="http://schemas.openxmlformats.org/drawingml/2006/main">
                    <a:graphicData uri="http://schemas.openxmlformats.org/drawingml/2006/picture">
                      <pic:pic xmlns:pic="http://schemas.openxmlformats.org/drawingml/2006/picture">
                        <pic:nvPicPr>
                          <pic:cNvPr id="55" name="图片_945"/>
                          <pic:cNvPicPr/>
                        </pic:nvPicPr>
                        <pic:blipFill>
                          <a:blip r:embed="rId47"/>
                          <a:stretch>
                            <a:fillRect/>
                          </a:stretch>
                        </pic:blipFill>
                        <pic:spPr>
                          <a:xfrm>
                            <a:off x="0" y="0"/>
                            <a:ext cx="656590" cy="741680"/>
                          </a:xfrm>
                          <a:prstGeom prst="rect">
                            <a:avLst/>
                          </a:prstGeom>
                          <a:noFill/>
                          <a:ln>
                            <a:noFill/>
                          </a:ln>
                        </pic:spPr>
                      </pic:pic>
                    </a:graphicData>
                  </a:graphic>
                </wp:anchor>
              </w:drawing>
            </w:r>
          </w:p>
        </w:tc>
      </w:tr>
      <w:tr w14:paraId="66AA7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6C679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G10</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F54F14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单门蒸饭车</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2E3D94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700*650*1700mm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E9EF4C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选用优质不锈钢板制作，内胆δ≥1.0mm，外封板δ≥1.0mm，插槽δ≥=1.2mm，水箱自动进水，配优质耐高温材料及进口密封条。 电压：380V  功率：12KW</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C14DB4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049879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344F0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4320" behindDoc="0" locked="0" layoutInCell="1" allowOverlap="1">
                  <wp:simplePos x="0" y="0"/>
                  <wp:positionH relativeFrom="column">
                    <wp:posOffset>95250</wp:posOffset>
                  </wp:positionH>
                  <wp:positionV relativeFrom="paragraph">
                    <wp:posOffset>114300</wp:posOffset>
                  </wp:positionV>
                  <wp:extent cx="958850" cy="828675"/>
                  <wp:effectExtent l="0" t="0" r="12700" b="9525"/>
                  <wp:wrapNone/>
                  <wp:docPr id="46" name="Picture_48"/>
                  <wp:cNvGraphicFramePr/>
                  <a:graphic xmlns:a="http://schemas.openxmlformats.org/drawingml/2006/main">
                    <a:graphicData uri="http://schemas.openxmlformats.org/drawingml/2006/picture">
                      <pic:pic xmlns:pic="http://schemas.openxmlformats.org/drawingml/2006/picture">
                        <pic:nvPicPr>
                          <pic:cNvPr id="46" name="Picture_48"/>
                          <pic:cNvPicPr/>
                        </pic:nvPicPr>
                        <pic:blipFill>
                          <a:blip r:embed="rId48"/>
                          <a:stretch>
                            <a:fillRect/>
                          </a:stretch>
                        </pic:blipFill>
                        <pic:spPr>
                          <a:xfrm>
                            <a:off x="0" y="0"/>
                            <a:ext cx="958850" cy="828675"/>
                          </a:xfrm>
                          <a:prstGeom prst="rect">
                            <a:avLst/>
                          </a:prstGeom>
                          <a:noFill/>
                          <a:ln>
                            <a:noFill/>
                          </a:ln>
                        </pic:spPr>
                      </pic:pic>
                    </a:graphicData>
                  </a:graphic>
                </wp:anchor>
              </w:drawing>
            </w:r>
          </w:p>
        </w:tc>
      </w:tr>
      <w:tr w14:paraId="0F817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15F4D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G11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AE3BB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油烟净化一体机</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B59547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2000*1200*930mm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7D8F02D">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1、优质不锈钢制造；</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2、壳体面板厚度≥1.0mm，加强筋≥1.2mm；</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3、配双层隔油网，滴油杯及防潮灯；专利技术，立体式油烟分离。</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4、第一重初效除油：通过特殊金属的冷凝和碰撞拦截，初步过滤大颗粒油烟分子。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5、第二重高效除油：通过油烟分离器，运用空气动力学原理，在冷凝、粘滞和离心力的作用下实现超高效除油。在厨房前端实施油烟净化，管道无积油，安全无隐患，油烟净化更高效。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6、拼装结构，方便用户自行拆卸维护结构简约，净化效果稳定，产品故障率低，节省大量维护成本和人工成本。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 xml:space="preserve">7、日常清洗简便，外壳用抹布或棉球擦拭，油烟分离器用洗涤剂喷洒在叶轮表面,溶解后启动即可。 </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8、主要零部件寿命长：其中，滤油网和油烟分离器可永久使用。多重净化，模块化设计。综合净化率99.4%</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ECDBE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011082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065039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5344" behindDoc="0" locked="0" layoutInCell="1" allowOverlap="1">
                  <wp:simplePos x="0" y="0"/>
                  <wp:positionH relativeFrom="column">
                    <wp:posOffset>28575</wp:posOffset>
                  </wp:positionH>
                  <wp:positionV relativeFrom="paragraph">
                    <wp:posOffset>228600</wp:posOffset>
                  </wp:positionV>
                  <wp:extent cx="920115" cy="800735"/>
                  <wp:effectExtent l="0" t="0" r="13335" b="18415"/>
                  <wp:wrapNone/>
                  <wp:docPr id="68" name="Picture_49"/>
                  <wp:cNvGraphicFramePr/>
                  <a:graphic xmlns:a="http://schemas.openxmlformats.org/drawingml/2006/main">
                    <a:graphicData uri="http://schemas.openxmlformats.org/drawingml/2006/picture">
                      <pic:pic xmlns:pic="http://schemas.openxmlformats.org/drawingml/2006/picture">
                        <pic:nvPicPr>
                          <pic:cNvPr id="68" name="Picture_49"/>
                          <pic:cNvPicPr/>
                        </pic:nvPicPr>
                        <pic:blipFill>
                          <a:blip r:embed="rId49"/>
                          <a:stretch>
                            <a:fillRect/>
                          </a:stretch>
                        </pic:blipFill>
                        <pic:spPr>
                          <a:xfrm>
                            <a:off x="0" y="0"/>
                            <a:ext cx="920115" cy="800735"/>
                          </a:xfrm>
                          <a:prstGeom prst="rect">
                            <a:avLst/>
                          </a:prstGeom>
                          <a:noFill/>
                          <a:ln>
                            <a:noFill/>
                          </a:ln>
                        </pic:spPr>
                      </pic:pic>
                    </a:graphicData>
                  </a:graphic>
                </wp:anchor>
              </w:drawing>
            </w:r>
          </w:p>
        </w:tc>
      </w:tr>
      <w:tr w14:paraId="1C0B0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05DA862C">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H备餐间</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1D9061CB">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7BE8DBF1">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66EDA946">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52377E40">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4A350FE8">
            <w:pPr>
              <w:rPr>
                <w:rFonts w:hint="eastAsia" w:ascii="宋体" w:hAnsi="宋体" w:eastAsia="宋体" w:cs="宋体"/>
                <w:b/>
                <w:bCs/>
                <w:i w:val="0"/>
                <w:iCs w:val="0"/>
                <w:color w:val="000000"/>
                <w:sz w:val="22"/>
                <w:szCs w:val="22"/>
                <w:highlight w:val="none"/>
                <w:u w:val="none"/>
              </w:rPr>
            </w:pPr>
          </w:p>
        </w:tc>
      </w:tr>
      <w:tr w14:paraId="1DEC9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8D40CF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89D32B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CB4824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CF22B1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6、投标时提供灭蝇灯主板依据GB/T2423.16-2022环境试验第2部分：试验方法试验J和导则，在放大50倍下，没有发现明显有黑曲霉、绿色木霉、绳状青霉，达到1级及以下，产品依据GB/T2423.1-2008电工电子产品环境试验第2部分：试验方法试验A:低温GB/T2423.2-2008电工电子产品环境试验第2部分：试验方法试验B:高温检测，在温度为-20℃和60℃的试验箱中持续工作2小时，试验中，样品功能正常，检验合格的检测报告（检测报告须带“CMA” 或“CNAS”标志）</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3B794D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5F78D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3A872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6368" behindDoc="0" locked="0" layoutInCell="1" allowOverlap="1">
                  <wp:simplePos x="0" y="0"/>
                  <wp:positionH relativeFrom="column">
                    <wp:posOffset>133350</wp:posOffset>
                  </wp:positionH>
                  <wp:positionV relativeFrom="paragraph">
                    <wp:posOffset>1524000</wp:posOffset>
                  </wp:positionV>
                  <wp:extent cx="892175" cy="828675"/>
                  <wp:effectExtent l="0" t="0" r="3175" b="9525"/>
                  <wp:wrapNone/>
                  <wp:docPr id="48" name="Picture_50"/>
                  <wp:cNvGraphicFramePr/>
                  <a:graphic xmlns:a="http://schemas.openxmlformats.org/drawingml/2006/main">
                    <a:graphicData uri="http://schemas.openxmlformats.org/drawingml/2006/picture">
                      <pic:pic xmlns:pic="http://schemas.openxmlformats.org/drawingml/2006/picture">
                        <pic:nvPicPr>
                          <pic:cNvPr id="48" name="Picture_50"/>
                          <pic:cNvPicPr/>
                        </pic:nvPicPr>
                        <pic:blipFill>
                          <a:blip r:embed="rId50"/>
                          <a:stretch>
                            <a:fillRect/>
                          </a:stretch>
                        </pic:blipFill>
                        <pic:spPr>
                          <a:xfrm>
                            <a:off x="0" y="0"/>
                            <a:ext cx="892175" cy="828675"/>
                          </a:xfrm>
                          <a:prstGeom prst="rect">
                            <a:avLst/>
                          </a:prstGeom>
                          <a:noFill/>
                          <a:ln>
                            <a:noFill/>
                          </a:ln>
                        </pic:spPr>
                      </pic:pic>
                    </a:graphicData>
                  </a:graphic>
                </wp:anchor>
              </w:drawing>
            </w:r>
          </w:p>
        </w:tc>
      </w:tr>
      <w:tr w14:paraId="716A2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BAB90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EAA192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紫外线消毒灯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8DAAC9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920*130*80mm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6E771E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-电压:220V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-功率:100W</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06B2F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61D9F3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77FBD5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7392" behindDoc="0" locked="0" layoutInCell="1" allowOverlap="1">
                  <wp:simplePos x="0" y="0"/>
                  <wp:positionH relativeFrom="column">
                    <wp:posOffset>62230</wp:posOffset>
                  </wp:positionH>
                  <wp:positionV relativeFrom="paragraph">
                    <wp:posOffset>102235</wp:posOffset>
                  </wp:positionV>
                  <wp:extent cx="903605" cy="553720"/>
                  <wp:effectExtent l="0" t="0" r="10795" b="17780"/>
                  <wp:wrapNone/>
                  <wp:docPr id="53" name="Picture_51"/>
                  <wp:cNvGraphicFramePr/>
                  <a:graphic xmlns:a="http://schemas.openxmlformats.org/drawingml/2006/main">
                    <a:graphicData uri="http://schemas.openxmlformats.org/drawingml/2006/picture">
                      <pic:pic xmlns:pic="http://schemas.openxmlformats.org/drawingml/2006/picture">
                        <pic:nvPicPr>
                          <pic:cNvPr id="53" name="Picture_51"/>
                          <pic:cNvPicPr/>
                        </pic:nvPicPr>
                        <pic:blipFill>
                          <a:blip r:embed="rId51"/>
                          <a:stretch>
                            <a:fillRect/>
                          </a:stretch>
                        </pic:blipFill>
                        <pic:spPr>
                          <a:xfrm>
                            <a:off x="0" y="0"/>
                            <a:ext cx="903605" cy="553720"/>
                          </a:xfrm>
                          <a:prstGeom prst="rect">
                            <a:avLst/>
                          </a:prstGeom>
                          <a:noFill/>
                          <a:ln>
                            <a:noFill/>
                          </a:ln>
                        </pic:spPr>
                      </pic:pic>
                    </a:graphicData>
                  </a:graphic>
                </wp:anchor>
              </w:drawing>
            </w:r>
          </w:p>
        </w:tc>
      </w:tr>
      <w:tr w14:paraId="4AF18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7DAE4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2989C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单星水池柜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7B5EA2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CD2793D">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1、整体采用SUS304不锈钢制作，台面厚≥1.0mm；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3、背板、侧板、底板及门板厚≥1.0mm，掩门柜；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8C319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5CE397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202E7A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8416" behindDoc="0" locked="0" layoutInCell="1" allowOverlap="1">
                  <wp:simplePos x="0" y="0"/>
                  <wp:positionH relativeFrom="column">
                    <wp:posOffset>76200</wp:posOffset>
                  </wp:positionH>
                  <wp:positionV relativeFrom="paragraph">
                    <wp:posOffset>352425</wp:posOffset>
                  </wp:positionV>
                  <wp:extent cx="806450" cy="828675"/>
                  <wp:effectExtent l="0" t="0" r="12700" b="9525"/>
                  <wp:wrapNone/>
                  <wp:docPr id="49" name="Picture_52"/>
                  <wp:cNvGraphicFramePr/>
                  <a:graphic xmlns:a="http://schemas.openxmlformats.org/drawingml/2006/main">
                    <a:graphicData uri="http://schemas.openxmlformats.org/drawingml/2006/picture">
                      <pic:pic xmlns:pic="http://schemas.openxmlformats.org/drawingml/2006/picture">
                        <pic:nvPicPr>
                          <pic:cNvPr id="49" name="Picture_52"/>
                          <pic:cNvPicPr/>
                        </pic:nvPicPr>
                        <pic:blipFill>
                          <a:blip r:embed="rId52"/>
                          <a:stretch>
                            <a:fillRect/>
                          </a:stretch>
                        </pic:blipFill>
                        <pic:spPr>
                          <a:xfrm>
                            <a:off x="0" y="0"/>
                            <a:ext cx="806450" cy="828675"/>
                          </a:xfrm>
                          <a:prstGeom prst="rect">
                            <a:avLst/>
                          </a:prstGeom>
                          <a:noFill/>
                          <a:ln>
                            <a:noFill/>
                          </a:ln>
                        </pic:spPr>
                      </pic:pic>
                    </a:graphicData>
                  </a:graphic>
                </wp:anchor>
              </w:drawing>
            </w:r>
          </w:p>
        </w:tc>
      </w:tr>
      <w:tr w14:paraId="7CE2E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E875F8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DDE697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单通荷台柜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F0F348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1500*700*800mm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DA81A1A">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3、层板、底板、侧板及门面采用≥1.0mm厚不锈钢板制作；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4、加强筋厚度≥1.0mm；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5、配置不锈钢可调子弹脚。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6、移门为双层结构。</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BB48B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709228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76AA62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09440" behindDoc="0" locked="0" layoutInCell="1" allowOverlap="1">
                  <wp:simplePos x="0" y="0"/>
                  <wp:positionH relativeFrom="column">
                    <wp:posOffset>133350</wp:posOffset>
                  </wp:positionH>
                  <wp:positionV relativeFrom="paragraph">
                    <wp:posOffset>885825</wp:posOffset>
                  </wp:positionV>
                  <wp:extent cx="864235" cy="828675"/>
                  <wp:effectExtent l="0" t="0" r="12065" b="9525"/>
                  <wp:wrapNone/>
                  <wp:docPr id="56" name="Picture_53"/>
                  <wp:cNvGraphicFramePr/>
                  <a:graphic xmlns:a="http://schemas.openxmlformats.org/drawingml/2006/main">
                    <a:graphicData uri="http://schemas.openxmlformats.org/drawingml/2006/picture">
                      <pic:pic xmlns:pic="http://schemas.openxmlformats.org/drawingml/2006/picture">
                        <pic:nvPicPr>
                          <pic:cNvPr id="56" name="Picture_53"/>
                          <pic:cNvPicPr/>
                        </pic:nvPicPr>
                        <pic:blipFill>
                          <a:blip r:embed="rId53"/>
                          <a:stretch>
                            <a:fillRect/>
                          </a:stretch>
                        </pic:blipFill>
                        <pic:spPr>
                          <a:xfrm>
                            <a:off x="0" y="0"/>
                            <a:ext cx="864235" cy="828675"/>
                          </a:xfrm>
                          <a:prstGeom prst="rect">
                            <a:avLst/>
                          </a:prstGeom>
                          <a:noFill/>
                          <a:ln>
                            <a:noFill/>
                          </a:ln>
                        </pic:spPr>
                      </pic:pic>
                    </a:graphicData>
                  </a:graphic>
                </wp:anchor>
              </w:drawing>
            </w:r>
          </w:p>
        </w:tc>
      </w:tr>
      <w:tr w14:paraId="17DEC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43154E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35B061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四门碗柜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863011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1200*500*1800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C944FC4">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2、顶板、层板、底板、侧板均采用≥1.0mm厚不锈钢板制作；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3、面板厚度≥1.2mm，并用≥1.0mm厚不锈钢板折成加强筋加固；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4、趟门为双层结构；</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5、配置不锈钢可调子弹脚。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▲6、投标时提供生产储物柜不锈钢板符合GB/T24170.1-2023标准，符合YB/T4171-2020标准含Cu元素，不锈钢板对沙门氏菌、金黄葡萄球菌、肺炎克雷伯氏菌抗菌率≥99%，检验合格的检测报告（检测报告须带“CMA”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▲7、投标时提供所投储物柜符合GB/T38160-2019、GB/T42675-2023、GB/T10610-2009标准，检验立柱与台面垂直度≤5mm，弯曲外表面无裂纹，晶粒度不低于5级，检验合格的检测报告（检测报告须带“CMA”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▲8、投标时提供所投储物柜经≥1000h中性盐雾试验，符合GB/T10125-2021国家标准，符合GB/T6461-2002进行评级达到保护等级10级，检验面无锈蚀现象，检验合格的检测报告（检测报告须带“CMA” 或“CNAS”标志）。投标时提供所投储物柜有效期内的《产品防腐蚀等级认证证书》。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2497ED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8A92C7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5F718E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0464" behindDoc="0" locked="0" layoutInCell="1" allowOverlap="1">
                  <wp:simplePos x="0" y="0"/>
                  <wp:positionH relativeFrom="column">
                    <wp:posOffset>-38100</wp:posOffset>
                  </wp:positionH>
                  <wp:positionV relativeFrom="paragraph">
                    <wp:posOffset>600075</wp:posOffset>
                  </wp:positionV>
                  <wp:extent cx="991870" cy="828675"/>
                  <wp:effectExtent l="0" t="0" r="17780" b="9525"/>
                  <wp:wrapNone/>
                  <wp:docPr id="57" name="Picture_54"/>
                  <wp:cNvGraphicFramePr/>
                  <a:graphic xmlns:a="http://schemas.openxmlformats.org/drawingml/2006/main">
                    <a:graphicData uri="http://schemas.openxmlformats.org/drawingml/2006/picture">
                      <pic:pic xmlns:pic="http://schemas.openxmlformats.org/drawingml/2006/picture">
                        <pic:nvPicPr>
                          <pic:cNvPr id="57" name="Picture_54"/>
                          <pic:cNvPicPr/>
                        </pic:nvPicPr>
                        <pic:blipFill>
                          <a:blip r:embed="rId54"/>
                          <a:stretch>
                            <a:fillRect/>
                          </a:stretch>
                        </pic:blipFill>
                        <pic:spPr>
                          <a:xfrm>
                            <a:off x="0" y="0"/>
                            <a:ext cx="991870" cy="828675"/>
                          </a:xfrm>
                          <a:prstGeom prst="rect">
                            <a:avLst/>
                          </a:prstGeom>
                          <a:noFill/>
                          <a:ln>
                            <a:noFill/>
                          </a:ln>
                        </pic:spPr>
                      </pic:pic>
                    </a:graphicData>
                  </a:graphic>
                </wp:anchor>
              </w:drawing>
            </w:r>
          </w:p>
        </w:tc>
      </w:tr>
      <w:tr w14:paraId="00D13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402532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0E655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双门消毒柜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56FCFDD">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1200*500*1800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8AF0476">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1、全不锈钢打造箱体，设计时尚大方；</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2、内外无磁不锈铜＋不锈钢加热管；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3、整机整体发泡，门封条密闭工艺，隔热保温；</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4、采用高温热风循环消毒系统消毒，清除各种有害病菌;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5、全不锈钢层架、重力脚配置，承载力强，坚固耐用；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6、设有可调温控器和可调定时器功能，对所需温度时间随意调节；</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F3049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567E5B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6C89F9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1488" behindDoc="0" locked="0" layoutInCell="1" allowOverlap="1">
                  <wp:simplePos x="0" y="0"/>
                  <wp:positionH relativeFrom="column">
                    <wp:posOffset>85725</wp:posOffset>
                  </wp:positionH>
                  <wp:positionV relativeFrom="paragraph">
                    <wp:posOffset>285750</wp:posOffset>
                  </wp:positionV>
                  <wp:extent cx="853440" cy="828675"/>
                  <wp:effectExtent l="0" t="0" r="3810" b="9525"/>
                  <wp:wrapNone/>
                  <wp:docPr id="60" name="Picture_55"/>
                  <wp:cNvGraphicFramePr/>
                  <a:graphic xmlns:a="http://schemas.openxmlformats.org/drawingml/2006/main">
                    <a:graphicData uri="http://schemas.openxmlformats.org/drawingml/2006/picture">
                      <pic:pic xmlns:pic="http://schemas.openxmlformats.org/drawingml/2006/picture">
                        <pic:nvPicPr>
                          <pic:cNvPr id="60" name="Picture_55"/>
                          <pic:cNvPicPr/>
                        </pic:nvPicPr>
                        <pic:blipFill>
                          <a:blip r:embed="rId55"/>
                          <a:stretch>
                            <a:fillRect/>
                          </a:stretch>
                        </pic:blipFill>
                        <pic:spPr>
                          <a:xfrm>
                            <a:off x="0" y="0"/>
                            <a:ext cx="853440" cy="828675"/>
                          </a:xfrm>
                          <a:prstGeom prst="rect">
                            <a:avLst/>
                          </a:prstGeom>
                          <a:noFill/>
                          <a:ln>
                            <a:noFill/>
                          </a:ln>
                        </pic:spPr>
                      </pic:pic>
                    </a:graphicData>
                  </a:graphic>
                </wp:anchor>
              </w:drawing>
            </w:r>
          </w:p>
        </w:tc>
      </w:tr>
      <w:tr w14:paraId="18EAC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6"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1C6C8C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ADF86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单门留样柜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CE1E5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600*580*1950mm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5B86240">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电压:220V</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温度:0~8℃</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容积:</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288L</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CC777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84291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33F08A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2512" behindDoc="0" locked="0" layoutInCell="1" allowOverlap="1">
                  <wp:simplePos x="0" y="0"/>
                  <wp:positionH relativeFrom="column">
                    <wp:posOffset>123825</wp:posOffset>
                  </wp:positionH>
                  <wp:positionV relativeFrom="paragraph">
                    <wp:posOffset>66675</wp:posOffset>
                  </wp:positionV>
                  <wp:extent cx="815975" cy="828675"/>
                  <wp:effectExtent l="0" t="0" r="3175" b="9525"/>
                  <wp:wrapNone/>
                  <wp:docPr id="70" name="Picture_56"/>
                  <wp:cNvGraphicFramePr/>
                  <a:graphic xmlns:a="http://schemas.openxmlformats.org/drawingml/2006/main">
                    <a:graphicData uri="http://schemas.openxmlformats.org/drawingml/2006/picture">
                      <pic:pic xmlns:pic="http://schemas.openxmlformats.org/drawingml/2006/picture">
                        <pic:nvPicPr>
                          <pic:cNvPr id="70" name="Picture_56"/>
                          <pic:cNvPicPr/>
                        </pic:nvPicPr>
                        <pic:blipFill>
                          <a:blip r:embed="rId56"/>
                          <a:stretch>
                            <a:fillRect/>
                          </a:stretch>
                        </pic:blipFill>
                        <pic:spPr>
                          <a:xfrm>
                            <a:off x="0" y="0"/>
                            <a:ext cx="815975" cy="828675"/>
                          </a:xfrm>
                          <a:prstGeom prst="rect">
                            <a:avLst/>
                          </a:prstGeom>
                          <a:noFill/>
                          <a:ln>
                            <a:noFill/>
                          </a:ln>
                        </pic:spPr>
                      </pic:pic>
                    </a:graphicData>
                  </a:graphic>
                </wp:anchor>
              </w:drawing>
            </w:r>
          </w:p>
        </w:tc>
      </w:tr>
      <w:tr w14:paraId="5CB02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4"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DA5D9F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FA4585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暖汤饭车</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01BBA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700*700*800mm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7B86B8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整体采用SUS304不锈钢制作；</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14283C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CDE1D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352FE9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3536" behindDoc="0" locked="0" layoutInCell="1" allowOverlap="1">
                  <wp:simplePos x="0" y="0"/>
                  <wp:positionH relativeFrom="column">
                    <wp:posOffset>76200</wp:posOffset>
                  </wp:positionH>
                  <wp:positionV relativeFrom="paragraph">
                    <wp:posOffset>133350</wp:posOffset>
                  </wp:positionV>
                  <wp:extent cx="977900" cy="685800"/>
                  <wp:effectExtent l="0" t="0" r="12700" b="0"/>
                  <wp:wrapNone/>
                  <wp:docPr id="63" name="Picture_57"/>
                  <wp:cNvGraphicFramePr/>
                  <a:graphic xmlns:a="http://schemas.openxmlformats.org/drawingml/2006/main">
                    <a:graphicData uri="http://schemas.openxmlformats.org/drawingml/2006/picture">
                      <pic:pic xmlns:pic="http://schemas.openxmlformats.org/drawingml/2006/picture">
                        <pic:nvPicPr>
                          <pic:cNvPr id="63" name="Picture_57"/>
                          <pic:cNvPicPr/>
                        </pic:nvPicPr>
                        <pic:blipFill>
                          <a:blip r:embed="rId57"/>
                          <a:stretch>
                            <a:fillRect/>
                          </a:stretch>
                        </pic:blipFill>
                        <pic:spPr>
                          <a:xfrm>
                            <a:off x="0" y="0"/>
                            <a:ext cx="977900" cy="685800"/>
                          </a:xfrm>
                          <a:prstGeom prst="rect">
                            <a:avLst/>
                          </a:prstGeom>
                          <a:noFill/>
                          <a:ln>
                            <a:noFill/>
                          </a:ln>
                        </pic:spPr>
                      </pic:pic>
                    </a:graphicData>
                  </a:graphic>
                </wp:anchor>
              </w:drawing>
            </w:r>
          </w:p>
        </w:tc>
      </w:tr>
      <w:tr w14:paraId="1E004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11A6C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H09</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9468B8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五格柜式售饭台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9A03A13">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1800*700*810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27EFF45">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1、精准控温304不锈钢加热管迅速升温</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2、三角结构设计，加厚称重板材，安全牢固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3、热效高，保温持久，轻松保留食物温度及口感</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4、大容量储存</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5、适合多种场所使用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6、油渍污渍一擦就净，边角经过磨合防止划伤</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▲7、投标时提供生产售饭台所用不锈钢板符合GB/T24170.1-2023标准，符合YB/T4171-2020标准含Cu元素，不锈钢板对沙门氏菌、金黄葡萄球菌、肺炎克雷伯氏菌抗菌率≥99%，检验合格的检测报告（检测报告须带“CMA”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▲8、投标时提供售饭台符合GB/T38160-2019、GB/T42675-2023、GB/T10610-2009标准，检验立柱与台面垂直度≤5mm，弯曲外表面无裂纹，晶粒度不低于5级，检验合格的检测报告（检测报告须带“CMA”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▲9、投标时提供售饭台经≥1000h中性盐雾试验，符合GB/T10125-2021国家标准，符合GB/T6461-2002进行评级达到保护等级10级，检验面无锈蚀现象，检验合格的检测报告（检测报告须带“CMA” 或“CNAS”标志）；投标时提供售饭台有效期内的《产品防腐蚀等级认证证书》。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83650A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02CA7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343171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4560" behindDoc="0" locked="0" layoutInCell="1" allowOverlap="1">
                  <wp:simplePos x="0" y="0"/>
                  <wp:positionH relativeFrom="column">
                    <wp:posOffset>76200</wp:posOffset>
                  </wp:positionH>
                  <wp:positionV relativeFrom="paragraph">
                    <wp:posOffset>2400300</wp:posOffset>
                  </wp:positionV>
                  <wp:extent cx="853440" cy="828675"/>
                  <wp:effectExtent l="0" t="0" r="3810" b="9525"/>
                  <wp:wrapNone/>
                  <wp:docPr id="58" name="Picture_58"/>
                  <wp:cNvGraphicFramePr/>
                  <a:graphic xmlns:a="http://schemas.openxmlformats.org/drawingml/2006/main">
                    <a:graphicData uri="http://schemas.openxmlformats.org/drawingml/2006/picture">
                      <pic:pic xmlns:pic="http://schemas.openxmlformats.org/drawingml/2006/picture">
                        <pic:nvPicPr>
                          <pic:cNvPr id="58" name="Picture_58"/>
                          <pic:cNvPicPr/>
                        </pic:nvPicPr>
                        <pic:blipFill>
                          <a:blip r:embed="rId58"/>
                          <a:stretch>
                            <a:fillRect/>
                          </a:stretch>
                        </pic:blipFill>
                        <pic:spPr>
                          <a:xfrm>
                            <a:off x="0" y="0"/>
                            <a:ext cx="853440" cy="828675"/>
                          </a:xfrm>
                          <a:prstGeom prst="rect">
                            <a:avLst/>
                          </a:prstGeom>
                          <a:noFill/>
                          <a:ln>
                            <a:noFill/>
                          </a:ln>
                        </pic:spPr>
                      </pic:pic>
                    </a:graphicData>
                  </a:graphic>
                </wp:anchor>
              </w:drawing>
            </w:r>
          </w:p>
        </w:tc>
      </w:tr>
      <w:tr w14:paraId="31772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74E697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H10</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1422F5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5DCFCE5">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1200*700*800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6D5037E">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3、下层板厚度≥1.0mm；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4、脚管采用≥Ф48*1.0mm厚不锈钢圆管；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144C3C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08B4F0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536E8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5584" behindDoc="0" locked="0" layoutInCell="1" allowOverlap="1">
                  <wp:simplePos x="0" y="0"/>
                  <wp:positionH relativeFrom="column">
                    <wp:posOffset>47625</wp:posOffset>
                  </wp:positionH>
                  <wp:positionV relativeFrom="paragraph">
                    <wp:posOffset>371475</wp:posOffset>
                  </wp:positionV>
                  <wp:extent cx="987425" cy="828675"/>
                  <wp:effectExtent l="0" t="0" r="3175" b="9525"/>
                  <wp:wrapNone/>
                  <wp:docPr id="69" name="Picture_59_SpCnt_1"/>
                  <wp:cNvGraphicFramePr/>
                  <a:graphic xmlns:a="http://schemas.openxmlformats.org/drawingml/2006/main">
                    <a:graphicData uri="http://schemas.openxmlformats.org/drawingml/2006/picture">
                      <pic:pic xmlns:pic="http://schemas.openxmlformats.org/drawingml/2006/picture">
                        <pic:nvPicPr>
                          <pic:cNvPr id="69" name="Picture_59_SpCnt_1"/>
                          <pic:cNvPicPr/>
                        </pic:nvPicPr>
                        <pic:blipFill>
                          <a:blip r:embed="rId32"/>
                          <a:stretch>
                            <a:fillRect/>
                          </a:stretch>
                        </pic:blipFill>
                        <pic:spPr>
                          <a:xfrm>
                            <a:off x="0" y="0"/>
                            <a:ext cx="987425" cy="828675"/>
                          </a:xfrm>
                          <a:prstGeom prst="rect">
                            <a:avLst/>
                          </a:prstGeom>
                          <a:noFill/>
                          <a:ln>
                            <a:noFill/>
                          </a:ln>
                        </pic:spPr>
                      </pic:pic>
                    </a:graphicData>
                  </a:graphic>
                </wp:anchor>
              </w:drawing>
            </w:r>
          </w:p>
        </w:tc>
      </w:tr>
      <w:tr w14:paraId="133CD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57F8D0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H11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4C21CB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C5E87A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800*700*800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37F3637B">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3、下层板厚度≥1.0mm；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4、脚管采用≥Ф48*1.0mm厚不锈钢圆管；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D31E62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82C867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C1579E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6608" behindDoc="0" locked="0" layoutInCell="1" allowOverlap="1">
                  <wp:simplePos x="0" y="0"/>
                  <wp:positionH relativeFrom="column">
                    <wp:posOffset>76200</wp:posOffset>
                  </wp:positionH>
                  <wp:positionV relativeFrom="paragraph">
                    <wp:posOffset>504825</wp:posOffset>
                  </wp:positionV>
                  <wp:extent cx="921385" cy="629285"/>
                  <wp:effectExtent l="0" t="0" r="12065" b="18415"/>
                  <wp:wrapNone/>
                  <wp:docPr id="75" name="Picture_60"/>
                  <wp:cNvGraphicFramePr/>
                  <a:graphic xmlns:a="http://schemas.openxmlformats.org/drawingml/2006/main">
                    <a:graphicData uri="http://schemas.openxmlformats.org/drawingml/2006/picture">
                      <pic:pic xmlns:pic="http://schemas.openxmlformats.org/drawingml/2006/picture">
                        <pic:nvPicPr>
                          <pic:cNvPr id="75" name="Picture_60"/>
                          <pic:cNvPicPr/>
                        </pic:nvPicPr>
                        <pic:blipFill>
                          <a:blip r:embed="rId32"/>
                          <a:stretch>
                            <a:fillRect/>
                          </a:stretch>
                        </pic:blipFill>
                        <pic:spPr>
                          <a:xfrm>
                            <a:off x="0" y="0"/>
                            <a:ext cx="921385" cy="629285"/>
                          </a:xfrm>
                          <a:prstGeom prst="rect">
                            <a:avLst/>
                          </a:prstGeom>
                          <a:noFill/>
                          <a:ln>
                            <a:noFill/>
                          </a:ln>
                        </pic:spPr>
                      </pic:pic>
                    </a:graphicData>
                  </a:graphic>
                </wp:anchor>
              </w:drawing>
            </w:r>
          </w:p>
        </w:tc>
      </w:tr>
      <w:tr w14:paraId="4E2F2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ign w:val="center"/>
          </w:tcPr>
          <w:p w14:paraId="77986B86">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H12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D762F7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筷子消毒车</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4A48981">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700*450*800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68E2262">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说明：采用优质不锈钢板制作                                                                                                                                                                                                                    1、内壳板采用δ≥1.0mm不锈钢板                                                                                                                                                                                                       2、外壳板采用δ≥0.8mm不锈钢板                                                                                                                                                                                                        3、托盘兰采用≥Φ6mm不锈钢条                                                                                                                                                                                                      4、腿管采用≥1.0mmφ5</w:t>
            </w:r>
            <w:r>
              <w:rPr>
                <w:rFonts w:hint="eastAsia" w:ascii="宋体" w:hAnsi="宋体" w:cs="宋体"/>
                <w:i w:val="0"/>
                <w:iCs w:val="0"/>
                <w:color w:val="000000"/>
                <w:kern w:val="0"/>
                <w:sz w:val="21"/>
                <w:szCs w:val="21"/>
                <w:highlight w:val="none"/>
                <w:u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不锈钢管                                                                                                                                                                                                                                                   5、设双向导热风管道并保温装置                                                                                                                                                                                                                6、专用循环离心式引风及盘管式加热管，独立不锈钢电源控制箱原配件，自动温控，自动开/关机，热风循环式消毒、烘干                                                                                                                                                               7、温度适中、调节方便                                                                                                                                                                                                                     8、额定电压：220V                                                                                                                                                                                                              9、额定频率：50HZ                                                                                                                                                                                                            10、额定功率：3200W</w:t>
            </w: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464E492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BA6416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686AE98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7872" behindDoc="0" locked="0" layoutInCell="1" allowOverlap="1">
                  <wp:simplePos x="0" y="0"/>
                  <wp:positionH relativeFrom="column">
                    <wp:posOffset>142875</wp:posOffset>
                  </wp:positionH>
                  <wp:positionV relativeFrom="paragraph">
                    <wp:posOffset>76200</wp:posOffset>
                  </wp:positionV>
                  <wp:extent cx="847090" cy="769620"/>
                  <wp:effectExtent l="0" t="0" r="10160" b="11430"/>
                  <wp:wrapNone/>
                  <wp:docPr id="50" name="图片_40"/>
                  <wp:cNvGraphicFramePr/>
                  <a:graphic xmlns:a="http://schemas.openxmlformats.org/drawingml/2006/main">
                    <a:graphicData uri="http://schemas.openxmlformats.org/drawingml/2006/picture">
                      <pic:pic xmlns:pic="http://schemas.openxmlformats.org/drawingml/2006/picture">
                        <pic:nvPicPr>
                          <pic:cNvPr id="50" name="图片_40"/>
                          <pic:cNvPicPr/>
                        </pic:nvPicPr>
                        <pic:blipFill>
                          <a:blip r:embed="rId59"/>
                          <a:stretch>
                            <a:fillRect/>
                          </a:stretch>
                        </pic:blipFill>
                        <pic:spPr>
                          <a:xfrm>
                            <a:off x="0" y="0"/>
                            <a:ext cx="847090" cy="769620"/>
                          </a:xfrm>
                          <a:prstGeom prst="rect">
                            <a:avLst/>
                          </a:prstGeom>
                          <a:noFill/>
                          <a:ln>
                            <a:noFill/>
                          </a:ln>
                        </pic:spPr>
                      </pic:pic>
                    </a:graphicData>
                  </a:graphic>
                </wp:anchor>
              </w:drawing>
            </w:r>
          </w:p>
        </w:tc>
      </w:tr>
      <w:tr w14:paraId="79FA3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ign w:val="center"/>
          </w:tcPr>
          <w:p w14:paraId="5E4EE356">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I洗消回收区</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67A1D2CC">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ign w:val="center"/>
          </w:tcPr>
          <w:p w14:paraId="45202C7F">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ign w:val="center"/>
          </w:tcPr>
          <w:p w14:paraId="28E10E7E">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6A306AB1">
            <w:pP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ign w:val="center"/>
          </w:tcPr>
          <w:p w14:paraId="61C7442C">
            <w:pPr>
              <w:rPr>
                <w:rFonts w:hint="eastAsia" w:ascii="宋体" w:hAnsi="宋体" w:eastAsia="宋体" w:cs="宋体"/>
                <w:b/>
                <w:bCs/>
                <w:i w:val="0"/>
                <w:iCs w:val="0"/>
                <w:color w:val="000000"/>
                <w:sz w:val="22"/>
                <w:szCs w:val="22"/>
                <w:highlight w:val="none"/>
                <w:u w:val="none"/>
              </w:rPr>
            </w:pPr>
          </w:p>
        </w:tc>
      </w:tr>
      <w:tr w14:paraId="57570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A20FF9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85156A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灭蚊灯</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5B15B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50E4439">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1、工作方式：粘捕式</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2、额定功率：</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0.008KW</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3、覆盖面积：30-50㎡</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4、额定电压：220V-50HZ</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5、材料等级：ABS阻燃材料</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3FB72F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E047A0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B8033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8656" behindDoc="0" locked="0" layoutInCell="1" allowOverlap="1">
                  <wp:simplePos x="0" y="0"/>
                  <wp:positionH relativeFrom="column">
                    <wp:posOffset>123825</wp:posOffset>
                  </wp:positionH>
                  <wp:positionV relativeFrom="paragraph">
                    <wp:posOffset>66675</wp:posOffset>
                  </wp:positionV>
                  <wp:extent cx="854075" cy="828675"/>
                  <wp:effectExtent l="0" t="0" r="3175" b="9525"/>
                  <wp:wrapNone/>
                  <wp:docPr id="59" name="Picture_61"/>
                  <wp:cNvGraphicFramePr/>
                  <a:graphic xmlns:a="http://schemas.openxmlformats.org/drawingml/2006/main">
                    <a:graphicData uri="http://schemas.openxmlformats.org/drawingml/2006/picture">
                      <pic:pic xmlns:pic="http://schemas.openxmlformats.org/drawingml/2006/picture">
                        <pic:nvPicPr>
                          <pic:cNvPr id="59" name="Picture_61"/>
                          <pic:cNvPicPr/>
                        </pic:nvPicPr>
                        <pic:blipFill>
                          <a:blip r:embed="rId6"/>
                          <a:stretch>
                            <a:fillRect/>
                          </a:stretch>
                        </pic:blipFill>
                        <pic:spPr>
                          <a:xfrm>
                            <a:off x="0" y="0"/>
                            <a:ext cx="854075" cy="828675"/>
                          </a:xfrm>
                          <a:prstGeom prst="rect">
                            <a:avLst/>
                          </a:prstGeom>
                          <a:noFill/>
                          <a:ln>
                            <a:noFill/>
                          </a:ln>
                        </pic:spPr>
                      </pic:pic>
                    </a:graphicData>
                  </a:graphic>
                </wp:anchor>
              </w:drawing>
            </w:r>
          </w:p>
        </w:tc>
      </w:tr>
      <w:tr w14:paraId="3AAFC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82BA50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07B190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电热水器</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B1EC54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870*415*400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7F1DD80">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圆形壁挂式≥80L全电脑、全感应安防系统，防超温、防干烧、防超压、防漏电，单旋纽调节，蓝钻内胆，全自动控制，自动补充冷水，自动加热超长低热负荷发热管。采用黄钻内胆,防腐、抗压、防爆,比普通市场内胆更经久耐用加强型防电墙,相当于普通电墙电阻的2倍,安全防护系统自动断电,防导电亚光面板,LED液晶显示,漩涡速热提高热效率80%,超长加热管定时预热加热节能模式:第三代塔式进水系统操作方式:轻触式按键+遥控器</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F97BF5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123E25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476E99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19680" behindDoc="0" locked="0" layoutInCell="1" allowOverlap="1">
                  <wp:simplePos x="0" y="0"/>
                  <wp:positionH relativeFrom="column">
                    <wp:posOffset>28575</wp:posOffset>
                  </wp:positionH>
                  <wp:positionV relativeFrom="paragraph">
                    <wp:posOffset>1104900</wp:posOffset>
                  </wp:positionV>
                  <wp:extent cx="968375" cy="685800"/>
                  <wp:effectExtent l="0" t="0" r="3175" b="0"/>
                  <wp:wrapNone/>
                  <wp:docPr id="61" name="Picture_62"/>
                  <wp:cNvGraphicFramePr/>
                  <a:graphic xmlns:a="http://schemas.openxmlformats.org/drawingml/2006/main">
                    <a:graphicData uri="http://schemas.openxmlformats.org/drawingml/2006/picture">
                      <pic:pic xmlns:pic="http://schemas.openxmlformats.org/drawingml/2006/picture">
                        <pic:nvPicPr>
                          <pic:cNvPr id="61" name="Picture_62"/>
                          <pic:cNvPicPr/>
                        </pic:nvPicPr>
                        <pic:blipFill>
                          <a:blip r:embed="rId60"/>
                          <a:stretch>
                            <a:fillRect/>
                          </a:stretch>
                        </pic:blipFill>
                        <pic:spPr>
                          <a:xfrm>
                            <a:off x="0" y="0"/>
                            <a:ext cx="968375" cy="685800"/>
                          </a:xfrm>
                          <a:prstGeom prst="rect">
                            <a:avLst/>
                          </a:prstGeom>
                          <a:noFill/>
                          <a:ln>
                            <a:noFill/>
                          </a:ln>
                        </pic:spPr>
                      </pic:pic>
                    </a:graphicData>
                  </a:graphic>
                </wp:anchor>
              </w:drawing>
            </w:r>
          </w:p>
        </w:tc>
      </w:tr>
      <w:tr w14:paraId="36497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26CA5E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72945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洗地龙头</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463B679">
            <w:pPr>
              <w:jc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auto"/>
                <w:sz w:val="21"/>
                <w:szCs w:val="21"/>
                <w:highlight w:val="none"/>
                <w:u w:val="none"/>
                <w:lang w:val="en-US" w:eastAsia="zh-CN"/>
              </w:rPr>
              <w:t>软管长度≥10M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CE6C308">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优质软管，耐折复合材料，耐高压可输热水</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0704" behindDoc="0" locked="0" layoutInCell="1" allowOverlap="1">
                  <wp:simplePos x="0" y="0"/>
                  <wp:positionH relativeFrom="column">
                    <wp:posOffset>2657475</wp:posOffset>
                  </wp:positionH>
                  <wp:positionV relativeFrom="paragraph">
                    <wp:posOffset>122555</wp:posOffset>
                  </wp:positionV>
                  <wp:extent cx="1015365" cy="1095375"/>
                  <wp:effectExtent l="0" t="0" r="13335" b="9525"/>
                  <wp:wrapNone/>
                  <wp:docPr id="76" name="Picture_63"/>
                  <wp:cNvGraphicFramePr/>
                  <a:graphic xmlns:a="http://schemas.openxmlformats.org/drawingml/2006/main">
                    <a:graphicData uri="http://schemas.openxmlformats.org/drawingml/2006/picture">
                      <pic:pic xmlns:pic="http://schemas.openxmlformats.org/drawingml/2006/picture">
                        <pic:nvPicPr>
                          <pic:cNvPr id="76" name="Picture_63"/>
                          <pic:cNvPicPr/>
                        </pic:nvPicPr>
                        <pic:blipFill>
                          <a:blip r:embed="rId10"/>
                          <a:stretch>
                            <a:fillRect/>
                          </a:stretch>
                        </pic:blipFill>
                        <pic:spPr>
                          <a:xfrm>
                            <a:off x="0" y="0"/>
                            <a:ext cx="1015365" cy="109537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highlight w:val="none"/>
                <w:u w:val="none"/>
                <w:lang w:val="en-US" w:eastAsia="zh-CN" w:bidi="ar"/>
              </w:rPr>
              <w:t>2、限位橡胶球，软管自动回卷到转盘，回卷到限位球停止，限位球可手动调整位置</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3、不锈钢保保护套，不锈钢软管保护套，保护软管不刮伤</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4、可持续喷水，钢圈套住把手，可持续喷水减轻手部负担</w:t>
            </w:r>
          </w:p>
          <w:p w14:paraId="6AE9B481">
            <w:pPr>
              <w:pStyle w:val="2"/>
              <w:numPr>
                <w:ilvl w:val="0"/>
                <w:numId w:val="0"/>
              </w:numPr>
              <w:ind w:leftChars="0"/>
              <w:rPr>
                <w:rFonts w:hint="eastAsia"/>
                <w:highlight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C7C9D0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0158D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C045C8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5D59C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7C732E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713233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收残台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673D68E">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700*700*800+150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9BEC844">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采用优质304不锈钢板材制作；台面板≥1.2mm加强处理；立柱为≥Φ38×1.0mm不锈钢管,加装优质不锈钢可调子弹脚。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52F8516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41CDA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644797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1728" behindDoc="0" locked="0" layoutInCell="1" allowOverlap="1">
                  <wp:simplePos x="0" y="0"/>
                  <wp:positionH relativeFrom="column">
                    <wp:posOffset>9525</wp:posOffset>
                  </wp:positionH>
                  <wp:positionV relativeFrom="paragraph">
                    <wp:posOffset>177800</wp:posOffset>
                  </wp:positionV>
                  <wp:extent cx="1005840" cy="638810"/>
                  <wp:effectExtent l="0" t="0" r="3810" b="8890"/>
                  <wp:wrapNone/>
                  <wp:docPr id="62" name="Picture_64"/>
                  <wp:cNvGraphicFramePr/>
                  <a:graphic xmlns:a="http://schemas.openxmlformats.org/drawingml/2006/main">
                    <a:graphicData uri="http://schemas.openxmlformats.org/drawingml/2006/picture">
                      <pic:pic xmlns:pic="http://schemas.openxmlformats.org/drawingml/2006/picture">
                        <pic:nvPicPr>
                          <pic:cNvPr id="62" name="Picture_64"/>
                          <pic:cNvPicPr/>
                        </pic:nvPicPr>
                        <pic:blipFill>
                          <a:blip r:embed="rId61"/>
                          <a:stretch>
                            <a:fillRect/>
                          </a:stretch>
                        </pic:blipFill>
                        <pic:spPr>
                          <a:xfrm>
                            <a:off x="0" y="0"/>
                            <a:ext cx="1005840" cy="638810"/>
                          </a:xfrm>
                          <a:prstGeom prst="rect">
                            <a:avLst/>
                          </a:prstGeom>
                          <a:noFill/>
                          <a:ln>
                            <a:noFill/>
                          </a:ln>
                        </pic:spPr>
                      </pic:pic>
                    </a:graphicData>
                  </a:graphic>
                </wp:anchor>
              </w:drawing>
            </w:r>
          </w:p>
        </w:tc>
      </w:tr>
      <w:tr w14:paraId="36346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D2A97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218BE7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大单星盆水池</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26212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1000*700*800+150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A057E90">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1、整体采用SUS304不锈钢制作，台面厚≥1.0mm；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2、星盆斗厚≥1.0mm，星盆斗尺寸：≥1000*500*280mm，配置提篮式不锈钢下水器；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3、立柱采用≥φ48*1.0mm圆通，配不锈钢可调子弹脚；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4、横撑采用≥φ32*1.0mm圆通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018993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98BBD4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33EB71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2752" behindDoc="0" locked="0" layoutInCell="1" allowOverlap="1">
                  <wp:simplePos x="0" y="0"/>
                  <wp:positionH relativeFrom="column">
                    <wp:posOffset>38100</wp:posOffset>
                  </wp:positionH>
                  <wp:positionV relativeFrom="paragraph">
                    <wp:posOffset>323850</wp:posOffset>
                  </wp:positionV>
                  <wp:extent cx="939800" cy="828675"/>
                  <wp:effectExtent l="0" t="0" r="12700" b="9525"/>
                  <wp:wrapNone/>
                  <wp:docPr id="71" name="Picture_65"/>
                  <wp:cNvGraphicFramePr/>
                  <a:graphic xmlns:a="http://schemas.openxmlformats.org/drawingml/2006/main">
                    <a:graphicData uri="http://schemas.openxmlformats.org/drawingml/2006/picture">
                      <pic:pic xmlns:pic="http://schemas.openxmlformats.org/drawingml/2006/picture">
                        <pic:nvPicPr>
                          <pic:cNvPr id="71" name="Picture_65"/>
                          <pic:cNvPicPr/>
                        </pic:nvPicPr>
                        <pic:blipFill>
                          <a:blip r:embed="rId62"/>
                          <a:stretch>
                            <a:fillRect/>
                          </a:stretch>
                        </pic:blipFill>
                        <pic:spPr>
                          <a:xfrm>
                            <a:off x="0" y="0"/>
                            <a:ext cx="939800" cy="828675"/>
                          </a:xfrm>
                          <a:prstGeom prst="rect">
                            <a:avLst/>
                          </a:prstGeom>
                          <a:noFill/>
                          <a:ln>
                            <a:noFill/>
                          </a:ln>
                        </pic:spPr>
                      </pic:pic>
                    </a:graphicData>
                  </a:graphic>
                </wp:anchor>
              </w:drawing>
            </w:r>
          </w:p>
        </w:tc>
      </w:tr>
      <w:tr w14:paraId="63C08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4FD154D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202B9B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三星盆水池</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EA3446B">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1800*700*800+150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CDD410A">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1、整体采用SUS304不锈钢制作，台面厚≥1.0mm；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2、星盆斗厚≥1.0mm，星盆斗尺寸：≥500*500*280mm，配置提篮式不锈钢下水器；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3、立柱采用≥φ48*1.0mm圆通，配不锈钢可调子弹脚；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4、横撑采用≥φ32*1.0mm圆通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FCBF8A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326E7A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2652FA5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3776" behindDoc="0" locked="0" layoutInCell="1" allowOverlap="1">
                  <wp:simplePos x="0" y="0"/>
                  <wp:positionH relativeFrom="column">
                    <wp:posOffset>76200</wp:posOffset>
                  </wp:positionH>
                  <wp:positionV relativeFrom="paragraph">
                    <wp:posOffset>609600</wp:posOffset>
                  </wp:positionV>
                  <wp:extent cx="920750" cy="828675"/>
                  <wp:effectExtent l="0" t="0" r="12700" b="9525"/>
                  <wp:wrapNone/>
                  <wp:docPr id="54" name="Picture_66"/>
                  <wp:cNvGraphicFramePr/>
                  <a:graphic xmlns:a="http://schemas.openxmlformats.org/drawingml/2006/main">
                    <a:graphicData uri="http://schemas.openxmlformats.org/drawingml/2006/picture">
                      <pic:pic xmlns:pic="http://schemas.openxmlformats.org/drawingml/2006/picture">
                        <pic:nvPicPr>
                          <pic:cNvPr id="54" name="Picture_66"/>
                          <pic:cNvPicPr/>
                        </pic:nvPicPr>
                        <pic:blipFill>
                          <a:blip r:embed="rId63"/>
                          <a:stretch>
                            <a:fillRect/>
                          </a:stretch>
                        </pic:blipFill>
                        <pic:spPr>
                          <a:xfrm>
                            <a:off x="0" y="0"/>
                            <a:ext cx="920750" cy="828675"/>
                          </a:xfrm>
                          <a:prstGeom prst="rect">
                            <a:avLst/>
                          </a:prstGeom>
                          <a:noFill/>
                          <a:ln>
                            <a:noFill/>
                          </a:ln>
                        </pic:spPr>
                      </pic:pic>
                    </a:graphicData>
                  </a:graphic>
                </wp:anchor>
              </w:drawing>
            </w:r>
          </w:p>
        </w:tc>
      </w:tr>
      <w:tr w14:paraId="1A586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2CBBDD8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A65963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230BDC7">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700*700*800+150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0A50C4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整体采用SUS304不锈钢制作；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3、下层板厚度≥1.0mm；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4、脚管采用≥Ф48*1.0mm厚不锈钢圆管；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5、配不锈钢可调子弹脚。</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▲6、投标时提供生产工作台所用不锈钢板符合GB/T24170.1-2023标准，符合YB/T4171-2020标准含Cu元素，不锈钢板对沙门氏菌、金黄葡萄球菌、肺炎克雷伯氏菌抗菌率≥99%，检验合格的检测报告（检测报告须带“CMA”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▲7、投标时提供工作台符合GB/T38160-2019、GB/T42675-2023、GB/T10610-2009标准，检验立柱与台面垂直度≤5mm，弯曲外表面无裂纹，晶粒度不低于5级，检验合格的检测报告（检测报告须带“CMA” 或“CNAS”标志）；防止设备不会因后厨潮湿水渍等环境下产生锈蚀、断裂、坍塌损坏；</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▲8、投标时提供工作台经≥1000h中性盐雾试验，符合GB/T10125-2021国家标准，符合GB/T6461-2002进行评级达到保护等级10级，检验面无锈蚀现象，检验合格的检测报告（检测报告须带“CMA” 或“CNAS”标志）；投标时提供工作台有效期内的《产品防腐蚀等级认证证书》。</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（同种产品按此标准）</w:t>
            </w:r>
          </w:p>
          <w:p w14:paraId="3CFBC950">
            <w:pPr>
              <w:pStyle w:val="2"/>
              <w:numPr>
                <w:ilvl w:val="0"/>
                <w:numId w:val="0"/>
              </w:numPr>
              <w:ind w:leftChars="0"/>
              <w:rPr>
                <w:rFonts w:hint="eastAsia"/>
                <w:highlight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C23474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DA03A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4BBEC43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4800" behindDoc="0" locked="0" layoutInCell="1" allowOverlap="1">
                  <wp:simplePos x="0" y="0"/>
                  <wp:positionH relativeFrom="column">
                    <wp:posOffset>47625</wp:posOffset>
                  </wp:positionH>
                  <wp:positionV relativeFrom="paragraph">
                    <wp:posOffset>209550</wp:posOffset>
                  </wp:positionV>
                  <wp:extent cx="958850" cy="638810"/>
                  <wp:effectExtent l="0" t="0" r="12700" b="8890"/>
                  <wp:wrapNone/>
                  <wp:docPr id="64" name="Picture_67"/>
                  <wp:cNvGraphicFramePr/>
                  <a:graphic xmlns:a="http://schemas.openxmlformats.org/drawingml/2006/main">
                    <a:graphicData uri="http://schemas.openxmlformats.org/drawingml/2006/picture">
                      <pic:pic xmlns:pic="http://schemas.openxmlformats.org/drawingml/2006/picture">
                        <pic:nvPicPr>
                          <pic:cNvPr id="64" name="Picture_67"/>
                          <pic:cNvPicPr/>
                        </pic:nvPicPr>
                        <pic:blipFill>
                          <a:blip r:embed="rId64"/>
                          <a:stretch>
                            <a:fillRect/>
                          </a:stretch>
                        </pic:blipFill>
                        <pic:spPr>
                          <a:xfrm>
                            <a:off x="0" y="0"/>
                            <a:ext cx="958850" cy="638810"/>
                          </a:xfrm>
                          <a:prstGeom prst="rect">
                            <a:avLst/>
                          </a:prstGeom>
                          <a:noFill/>
                          <a:ln>
                            <a:noFill/>
                          </a:ln>
                        </pic:spPr>
                      </pic:pic>
                    </a:graphicData>
                  </a:graphic>
                </wp:anchor>
              </w:drawing>
            </w:r>
          </w:p>
        </w:tc>
      </w:tr>
      <w:tr w14:paraId="0BDA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76456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2340FD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双门消毒柜</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0B47AE2">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1200*500*1800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EC6F97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lang w:val="en-US" w:eastAsia="zh-CN" w:bidi="ar"/>
              </w:rPr>
              <w:t>1、</w:t>
            </w:r>
            <w:r>
              <w:rPr>
                <w:rFonts w:hint="eastAsia" w:ascii="宋体" w:hAnsi="宋体" w:eastAsia="宋体" w:cs="宋体"/>
                <w:i w:val="0"/>
                <w:iCs w:val="0"/>
                <w:color w:val="000000"/>
                <w:kern w:val="0"/>
                <w:sz w:val="21"/>
                <w:szCs w:val="21"/>
                <w:highlight w:val="none"/>
                <w:u w:val="none"/>
                <w:lang w:val="en-US" w:eastAsia="zh-CN" w:bidi="ar"/>
              </w:rPr>
              <w:t>全不锈钢打造箱体，设计时尚大方；</w:t>
            </w:r>
          </w:p>
          <w:p w14:paraId="04CF4926">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lang w:val="en-US" w:eastAsia="zh-CN" w:bidi="ar"/>
              </w:rPr>
              <w:t>2、</w:t>
            </w:r>
            <w:r>
              <w:rPr>
                <w:rFonts w:hint="eastAsia" w:ascii="宋体" w:hAnsi="宋体" w:eastAsia="宋体" w:cs="宋体"/>
                <w:i w:val="0"/>
                <w:iCs w:val="0"/>
                <w:color w:val="000000"/>
                <w:kern w:val="0"/>
                <w:sz w:val="21"/>
                <w:szCs w:val="21"/>
                <w:highlight w:val="none"/>
                <w:u w:val="none"/>
                <w:lang w:val="en-US" w:eastAsia="zh-CN" w:bidi="ar"/>
              </w:rPr>
              <w:t>内外无磁不锈铜＋不锈钢加热管；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3、整机整体发泡，门封条密闭工艺，隔热保温；</w:t>
            </w:r>
          </w:p>
          <w:p w14:paraId="1E147FC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4、采用高温热风循环消毒系统消毒，清除各种有害病菌；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5、全不锈钢层架、重力脚配置，承载力强，坚固耐用；</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6、设有可调温控器和可调定时器功能，对所需温度时间随意调节；</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▲7、投标时提供所投生产消毒柜不锈钢板符合GB/T24170.1-2023标准，符合YB/T4171-2020标准含Cu元素，不锈钢板对沙门氏菌、金黄葡萄球菌、肺炎克雷伯氏菌抗菌率99%，检验合格的检测报告（检测报告须带“CMA” 或“CNAS”标志）；防止设备在后厨潮湿温热环境中滋生细菌。</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▲8、投标时提供所投消毒柜卫生安全符合《消毒技术规范》（2002年版）可杀灭幽门螺旋杆菌，杀灭率＞99.99%，检验合格检测报告（检测报告须带“CMA” 或“CNAS”标志）；确保餐具使用卫生。</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▲9、消毒柜设备内胆所用不锈钢板经≥1000h中性盐雾试验（GB/T10125-2021）后，检验面需无锈蚀现象，检验合格检测报告（检测报告须带“CMA” 或“CNAS”标志），投标时提供。</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F0833E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66B671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4C162B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5824" behindDoc="0" locked="0" layoutInCell="1" allowOverlap="1">
                  <wp:simplePos x="0" y="0"/>
                  <wp:positionH relativeFrom="column">
                    <wp:posOffset>38100</wp:posOffset>
                  </wp:positionH>
                  <wp:positionV relativeFrom="paragraph">
                    <wp:posOffset>4038600</wp:posOffset>
                  </wp:positionV>
                  <wp:extent cx="958850" cy="828675"/>
                  <wp:effectExtent l="0" t="0" r="12700" b="9525"/>
                  <wp:wrapNone/>
                  <wp:docPr id="51" name="Picture_68"/>
                  <wp:cNvGraphicFramePr/>
                  <a:graphic xmlns:a="http://schemas.openxmlformats.org/drawingml/2006/main">
                    <a:graphicData uri="http://schemas.openxmlformats.org/drawingml/2006/picture">
                      <pic:pic xmlns:pic="http://schemas.openxmlformats.org/drawingml/2006/picture">
                        <pic:nvPicPr>
                          <pic:cNvPr id="51" name="Picture_68"/>
                          <pic:cNvPicPr/>
                        </pic:nvPicPr>
                        <pic:blipFill>
                          <a:blip r:embed="rId55"/>
                          <a:stretch>
                            <a:fillRect/>
                          </a:stretch>
                        </pic:blipFill>
                        <pic:spPr>
                          <a:xfrm>
                            <a:off x="0" y="0"/>
                            <a:ext cx="958850" cy="828675"/>
                          </a:xfrm>
                          <a:prstGeom prst="rect">
                            <a:avLst/>
                          </a:prstGeom>
                          <a:noFill/>
                          <a:ln>
                            <a:noFill/>
                          </a:ln>
                        </pic:spPr>
                      </pic:pic>
                    </a:graphicData>
                  </a:graphic>
                </wp:anchor>
              </w:drawing>
            </w:r>
          </w:p>
        </w:tc>
      </w:tr>
      <w:tr w14:paraId="6B055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533C7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I09</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D2A82A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工作台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49F24E6">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800*600*800</w:t>
            </w:r>
            <w:r>
              <w:rPr>
                <w:rFonts w:hint="eastAsia" w:ascii="宋体" w:hAnsi="宋体" w:eastAsia="宋体" w:cs="宋体"/>
                <w:i w:val="0"/>
                <w:iCs w:val="0"/>
                <w:color w:val="000000"/>
                <w:kern w:val="0"/>
                <w:sz w:val="22"/>
                <w:szCs w:val="22"/>
                <w:highlight w:val="none"/>
                <w:u w:val="none"/>
                <w:lang w:val="en-US" w:eastAsia="zh-CN" w:bidi="ar"/>
              </w:rPr>
              <w:t>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9C76AEF">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1、整体采用SUS304不锈</w:t>
            </w: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6848" behindDoc="0" locked="0" layoutInCell="1" allowOverlap="1">
                  <wp:simplePos x="0" y="0"/>
                  <wp:positionH relativeFrom="column">
                    <wp:posOffset>2705100</wp:posOffset>
                  </wp:positionH>
                  <wp:positionV relativeFrom="paragraph">
                    <wp:posOffset>292100</wp:posOffset>
                  </wp:positionV>
                  <wp:extent cx="1006475" cy="915035"/>
                  <wp:effectExtent l="0" t="0" r="3175" b="18415"/>
                  <wp:wrapNone/>
                  <wp:docPr id="72" name="Picture_69"/>
                  <wp:cNvGraphicFramePr/>
                  <a:graphic xmlns:a="http://schemas.openxmlformats.org/drawingml/2006/main">
                    <a:graphicData uri="http://schemas.openxmlformats.org/drawingml/2006/picture">
                      <pic:pic xmlns:pic="http://schemas.openxmlformats.org/drawingml/2006/picture">
                        <pic:nvPicPr>
                          <pic:cNvPr id="72" name="Picture_69"/>
                          <pic:cNvPicPr/>
                        </pic:nvPicPr>
                        <pic:blipFill>
                          <a:blip r:embed="rId32"/>
                          <a:stretch>
                            <a:fillRect/>
                          </a:stretch>
                        </pic:blipFill>
                        <pic:spPr>
                          <a:xfrm>
                            <a:off x="0" y="0"/>
                            <a:ext cx="1006475" cy="91503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highlight w:val="none"/>
                <w:u w:val="none"/>
                <w:lang w:val="en-US" w:eastAsia="zh-CN" w:bidi="ar"/>
              </w:rPr>
              <w:t>钢制作；</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2、台面厚度≥1.0mm，内衬≥15mm防水机制板并用≥1.0mm厚不锈钢板折成加强筋加固；</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3、下层板厚度≥1.0mm；</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4、脚管采用≥Ф48*1.0mm厚不锈钢圆管；</w:t>
            </w:r>
            <w:r>
              <w:rPr>
                <w:rFonts w:hint="eastAsia" w:ascii="宋体" w:hAnsi="宋体" w:eastAsia="宋体" w:cs="宋体"/>
                <w:i w:val="0"/>
                <w:iCs w:val="0"/>
                <w:color w:val="000000"/>
                <w:kern w:val="0"/>
                <w:sz w:val="21"/>
                <w:szCs w:val="21"/>
                <w:highlight w:val="none"/>
                <w:u w:val="none"/>
                <w:lang w:val="en-US" w:eastAsia="zh-CN" w:bidi="ar"/>
              </w:rPr>
              <w:br w:type="textWrapping"/>
            </w:r>
            <w:r>
              <w:rPr>
                <w:rFonts w:hint="eastAsia" w:ascii="宋体" w:hAnsi="宋体" w:eastAsia="宋体" w:cs="宋体"/>
                <w:i w:val="0"/>
                <w:iCs w:val="0"/>
                <w:color w:val="000000"/>
                <w:kern w:val="0"/>
                <w:sz w:val="21"/>
                <w:szCs w:val="21"/>
                <w:highlight w:val="none"/>
                <w:u w:val="none"/>
                <w:lang w:val="en-US" w:eastAsia="zh-CN" w:bidi="ar"/>
              </w:rPr>
              <w:t>5、配不锈钢可调子弹脚。</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AE3EC6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D4A0CD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DF33A2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p>
        </w:tc>
      </w:tr>
      <w:tr w14:paraId="356E4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A583C9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I10</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F6B47D1">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双孔收餐柜车</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972DEA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1000*600*800mm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371F2C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采用优质304不锈钢板材制作；侧板、背部封板采用厚</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1.0㎜不锈钢板；柜脚采用</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φ50×1.0㎜不锈钢圆管，装可调式子弹脚。活动车采用厚</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1.0㎜不锈钢板制作，配4个万向轮带刹车掣。</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2D2C72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06EC06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台</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D70D60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8112" behindDoc="0" locked="0" layoutInCell="1" allowOverlap="1">
                  <wp:simplePos x="0" y="0"/>
                  <wp:positionH relativeFrom="column">
                    <wp:posOffset>9525</wp:posOffset>
                  </wp:positionH>
                  <wp:positionV relativeFrom="paragraph">
                    <wp:posOffset>476250</wp:posOffset>
                  </wp:positionV>
                  <wp:extent cx="958850" cy="828675"/>
                  <wp:effectExtent l="0" t="0" r="12700" b="9525"/>
                  <wp:wrapNone/>
                  <wp:docPr id="52" name="Picture_70"/>
                  <wp:cNvGraphicFramePr/>
                  <a:graphic xmlns:a="http://schemas.openxmlformats.org/drawingml/2006/main">
                    <a:graphicData uri="http://schemas.openxmlformats.org/drawingml/2006/picture">
                      <pic:pic xmlns:pic="http://schemas.openxmlformats.org/drawingml/2006/picture">
                        <pic:nvPicPr>
                          <pic:cNvPr id="52" name="Picture_70"/>
                          <pic:cNvPicPr/>
                        </pic:nvPicPr>
                        <pic:blipFill>
                          <a:blip r:embed="rId65"/>
                          <a:stretch>
                            <a:fillRect/>
                          </a:stretch>
                        </pic:blipFill>
                        <pic:spPr>
                          <a:xfrm>
                            <a:off x="0" y="0"/>
                            <a:ext cx="958850" cy="828675"/>
                          </a:xfrm>
                          <a:prstGeom prst="rect">
                            <a:avLst/>
                          </a:prstGeom>
                          <a:noFill/>
                          <a:ln>
                            <a:noFill/>
                          </a:ln>
                        </pic:spPr>
                      </pic:pic>
                    </a:graphicData>
                  </a:graphic>
                </wp:anchor>
              </w:drawing>
            </w:r>
          </w:p>
        </w:tc>
      </w:tr>
      <w:tr w14:paraId="14986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6B7A7933">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餐厅桌椅</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74825B3C">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F6AF30E">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25C8B21">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18C9E44">
            <w:pPr>
              <w:jc w:val="cente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DC224FF">
            <w:pPr>
              <w:jc w:val="center"/>
              <w:rPr>
                <w:rFonts w:hint="eastAsia" w:ascii="宋体" w:hAnsi="宋体" w:eastAsia="宋体" w:cs="宋体"/>
                <w:b/>
                <w:bCs/>
                <w:i w:val="0"/>
                <w:iCs w:val="0"/>
                <w:color w:val="000000"/>
                <w:sz w:val="22"/>
                <w:szCs w:val="22"/>
                <w:highlight w:val="none"/>
                <w:u w:val="none"/>
              </w:rPr>
            </w:pPr>
          </w:p>
        </w:tc>
      </w:tr>
      <w:tr w14:paraId="56880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3A9BC0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693157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餐桌连椅</w:t>
            </w:r>
          </w:p>
        </w:tc>
        <w:tc>
          <w:tcPr>
            <w:tcW w:w="1755" w:type="dxa"/>
            <w:tcBorders>
              <w:top w:val="single" w:color="000000" w:sz="4" w:space="0"/>
              <w:left w:val="single" w:color="000000" w:sz="4" w:space="0"/>
              <w:bottom w:val="single" w:color="000000" w:sz="4" w:space="0"/>
              <w:right w:val="single" w:color="000000" w:sz="4" w:space="0"/>
            </w:tcBorders>
            <w:noWrap/>
            <w:vAlign w:val="center"/>
          </w:tcPr>
          <w:p w14:paraId="10D39C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1200*1650*750mm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66C20A4">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四人座，采用加厚</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5*5cm不锈钢管双管支柱，配加厚多层板橡木板做玻璃钢饰处理，配有防滑脚套，餐桌边沿圆弧处理。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C31890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56</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66B9763B">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F94A389">
            <w:pPr>
              <w:keepNext w:val="0"/>
              <w:keepLines w:val="0"/>
              <w:widowControl/>
              <w:suppressLineNumbers w:val="0"/>
              <w:jc w:val="center"/>
              <w:textAlignment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kern w:val="0"/>
                <w:sz w:val="24"/>
                <w:szCs w:val="24"/>
                <w:highlight w:val="none"/>
                <w:u w:val="none"/>
                <w:bdr w:val="single" w:color="000000" w:sz="4" w:space="0"/>
                <w:lang w:val="en-US" w:eastAsia="zh-CN" w:bidi="ar"/>
              </w:rPr>
              <w:drawing>
                <wp:anchor distT="0" distB="0" distL="114300" distR="114300" simplePos="0" relativeHeight="251728896" behindDoc="0" locked="0" layoutInCell="1" allowOverlap="1">
                  <wp:simplePos x="0" y="0"/>
                  <wp:positionH relativeFrom="column">
                    <wp:posOffset>88900</wp:posOffset>
                  </wp:positionH>
                  <wp:positionV relativeFrom="paragraph">
                    <wp:posOffset>66675</wp:posOffset>
                  </wp:positionV>
                  <wp:extent cx="923925" cy="869315"/>
                  <wp:effectExtent l="0" t="0" r="9525" b="6985"/>
                  <wp:wrapNone/>
                  <wp:docPr id="65" name="图片_77"/>
                  <wp:cNvGraphicFramePr/>
                  <a:graphic xmlns:a="http://schemas.openxmlformats.org/drawingml/2006/main">
                    <a:graphicData uri="http://schemas.openxmlformats.org/drawingml/2006/picture">
                      <pic:pic xmlns:pic="http://schemas.openxmlformats.org/drawingml/2006/picture">
                        <pic:nvPicPr>
                          <pic:cNvPr id="65" name="图片_77"/>
                          <pic:cNvPicPr/>
                        </pic:nvPicPr>
                        <pic:blipFill>
                          <a:blip r:embed="rId66"/>
                          <a:stretch>
                            <a:fillRect/>
                          </a:stretch>
                        </pic:blipFill>
                        <pic:spPr>
                          <a:xfrm>
                            <a:off x="0" y="0"/>
                            <a:ext cx="923925" cy="869315"/>
                          </a:xfrm>
                          <a:prstGeom prst="rect">
                            <a:avLst/>
                          </a:prstGeom>
                          <a:noFill/>
                          <a:ln>
                            <a:noFill/>
                          </a:ln>
                        </pic:spPr>
                      </pic:pic>
                    </a:graphicData>
                  </a:graphic>
                </wp:anchor>
              </w:drawing>
            </w:r>
          </w:p>
        </w:tc>
      </w:tr>
      <w:tr w14:paraId="745C8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28" w:type="dxa"/>
            <w:gridSpan w:val="2"/>
            <w:tcBorders>
              <w:top w:val="single" w:color="000000" w:sz="4" w:space="0"/>
              <w:left w:val="single" w:color="000000" w:sz="4" w:space="0"/>
              <w:bottom w:val="single" w:color="000000" w:sz="4" w:space="0"/>
              <w:right w:val="single" w:color="000000" w:sz="4" w:space="0"/>
            </w:tcBorders>
            <w:noWrap w:val="0"/>
            <w:vAlign w:val="center"/>
          </w:tcPr>
          <w:p w14:paraId="5A6E568A">
            <w:pPr>
              <w:keepNext w:val="0"/>
              <w:keepLines w:val="0"/>
              <w:widowControl/>
              <w:suppressLineNumbers w:val="0"/>
              <w:jc w:val="left"/>
              <w:textAlignment w:val="center"/>
              <w:rPr>
                <w:rFonts w:hint="eastAsia" w:ascii="宋体" w:hAnsi="宋体" w:eastAsia="宋体" w:cs="宋体"/>
                <w:b/>
                <w:bCs/>
                <w:i w:val="0"/>
                <w:iCs w:val="0"/>
                <w:color w:val="000000"/>
                <w:sz w:val="22"/>
                <w:szCs w:val="22"/>
                <w:highlight w:val="none"/>
                <w:u w:val="none"/>
              </w:rPr>
            </w:pPr>
            <w:r>
              <w:rPr>
                <w:rFonts w:hint="eastAsia" w:ascii="宋体" w:hAnsi="宋体" w:eastAsia="宋体" w:cs="宋体"/>
                <w:b/>
                <w:bCs/>
                <w:i w:val="0"/>
                <w:iCs w:val="0"/>
                <w:color w:val="000000"/>
                <w:kern w:val="0"/>
                <w:sz w:val="22"/>
                <w:szCs w:val="22"/>
                <w:highlight w:val="none"/>
                <w:u w:val="none"/>
                <w:lang w:val="en-US" w:eastAsia="zh-CN" w:bidi="ar"/>
              </w:rPr>
              <w:t>其他</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29559F0B">
            <w:pPr>
              <w:jc w:val="center"/>
              <w:rPr>
                <w:rFonts w:hint="eastAsia" w:ascii="宋体" w:hAnsi="宋体" w:eastAsia="宋体" w:cs="宋体"/>
                <w:b/>
                <w:bCs/>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7DA4FE1">
            <w:pPr>
              <w:jc w:val="left"/>
              <w:rPr>
                <w:rFonts w:hint="eastAsia" w:ascii="宋体" w:hAnsi="宋体" w:eastAsia="宋体" w:cs="宋体"/>
                <w:b/>
                <w:bCs/>
                <w:i w:val="0"/>
                <w:iCs w:val="0"/>
                <w:color w:val="000000"/>
                <w:sz w:val="22"/>
                <w:szCs w:val="22"/>
                <w:highlight w:val="none"/>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BD994B6">
            <w:pPr>
              <w:jc w:val="center"/>
              <w:rPr>
                <w:rFonts w:hint="eastAsia" w:ascii="宋体" w:hAnsi="宋体" w:eastAsia="宋体" w:cs="宋体"/>
                <w:b/>
                <w:bCs/>
                <w:i w:val="0"/>
                <w:iCs w:val="0"/>
                <w:color w:val="000000"/>
                <w:sz w:val="22"/>
                <w:szCs w:val="22"/>
                <w:highlight w:val="none"/>
                <w:u w:val="none"/>
              </w:rPr>
            </w:pP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11B0E3C4">
            <w:pPr>
              <w:jc w:val="center"/>
              <w:rPr>
                <w:rFonts w:hint="eastAsia" w:ascii="宋体" w:hAnsi="宋体" w:eastAsia="宋体" w:cs="宋体"/>
                <w:b/>
                <w:bCs/>
                <w:i w:val="0"/>
                <w:iCs w:val="0"/>
                <w:color w:val="000000"/>
                <w:sz w:val="22"/>
                <w:szCs w:val="22"/>
                <w:highlight w:val="none"/>
                <w:u w:val="none"/>
              </w:rPr>
            </w:pP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3A38808">
            <w:pPr>
              <w:jc w:val="center"/>
              <w:rPr>
                <w:rFonts w:hint="eastAsia" w:ascii="宋体" w:hAnsi="宋体" w:eastAsia="宋体" w:cs="宋体"/>
                <w:b/>
                <w:bCs/>
                <w:i w:val="0"/>
                <w:iCs w:val="0"/>
                <w:color w:val="000000"/>
                <w:sz w:val="22"/>
                <w:szCs w:val="22"/>
                <w:highlight w:val="none"/>
                <w:u w:val="none"/>
              </w:rPr>
            </w:pPr>
          </w:p>
        </w:tc>
      </w:tr>
      <w:tr w14:paraId="14D81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88E3AD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866C43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全自动灭火系统</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767C3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双瓶</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FBDB67D">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1、装置具备自动和手动两种操作模式，并能给出报警信号；</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2、装置需在启动灭火的同时启动机械阀或电磁阀切断燃气，并提供信号给消控中心；</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3、装置需与消防水（或者自来水）管路相连，系统启动后自控水阀等灭火剂喷洒完全后，再自动喷水；</w:t>
            </w:r>
            <w:r>
              <w:rPr>
                <w:rFonts w:hint="eastAsia" w:ascii="宋体" w:hAnsi="宋体" w:eastAsia="宋体" w:cs="宋体"/>
                <w:i w:val="0"/>
                <w:iCs w:val="0"/>
                <w:color w:val="000000"/>
                <w:kern w:val="0"/>
                <w:sz w:val="22"/>
                <w:szCs w:val="22"/>
                <w:highlight w:val="none"/>
                <w:u w:val="none"/>
                <w:lang w:val="en-US" w:eastAsia="zh-CN" w:bidi="ar"/>
              </w:rPr>
              <w:br w:type="textWrapping"/>
            </w:r>
            <w:r>
              <w:rPr>
                <w:rFonts w:hint="eastAsia" w:ascii="宋体" w:hAnsi="宋体" w:eastAsia="宋体" w:cs="宋体"/>
                <w:i w:val="0"/>
                <w:iCs w:val="0"/>
                <w:color w:val="000000"/>
                <w:kern w:val="0"/>
                <w:sz w:val="22"/>
                <w:szCs w:val="22"/>
                <w:highlight w:val="none"/>
                <w:u w:val="none"/>
                <w:lang w:val="en-US" w:eastAsia="zh-CN" w:bidi="ar"/>
              </w:rPr>
              <w:t>4、系统装置包括：控制箱（机械式）、管路、喷嘴、探测器、易熔连接片、金属拉索、滑轮三通、滑轮弯头等组成。其中控制箱由自动释放机构，驱动用高压氮气瓶、水流控制阀、液体药剂罐以及连接软管、单向阀、减压阀等构成；</w:t>
            </w:r>
          </w:p>
          <w:p w14:paraId="7F6DD028">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5、工作温度：4-55℃；                                                                                                                                                                                              6、最高工作压力13Mpa、                                                                                                                                                                                                             7、单个喷嘴最大喷洒数率：0.22L/s；                                                                                                                                                                                                      8、灭火剂保持期：8年；                                                                                                                                                                                                           9、药剂喷洒时间：11秒；                                                                                                                                                                                                              10、灭火时间：3-5秒。</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47E6D3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86B857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EB546E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29920" behindDoc="0" locked="0" layoutInCell="1" allowOverlap="1">
                  <wp:simplePos x="0" y="0"/>
                  <wp:positionH relativeFrom="column">
                    <wp:posOffset>-62865</wp:posOffset>
                  </wp:positionH>
                  <wp:positionV relativeFrom="paragraph">
                    <wp:posOffset>1432560</wp:posOffset>
                  </wp:positionV>
                  <wp:extent cx="1027430" cy="1056005"/>
                  <wp:effectExtent l="0" t="0" r="1270" b="10795"/>
                  <wp:wrapNone/>
                  <wp:docPr id="66" name="图片_1_SpCnt_10"/>
                  <wp:cNvGraphicFramePr/>
                  <a:graphic xmlns:a="http://schemas.openxmlformats.org/drawingml/2006/main">
                    <a:graphicData uri="http://schemas.openxmlformats.org/drawingml/2006/picture">
                      <pic:pic xmlns:pic="http://schemas.openxmlformats.org/drawingml/2006/picture">
                        <pic:nvPicPr>
                          <pic:cNvPr id="66" name="图片_1_SpCnt_10"/>
                          <pic:cNvPicPr/>
                        </pic:nvPicPr>
                        <pic:blipFill>
                          <a:blip r:embed="rId67"/>
                          <a:stretch>
                            <a:fillRect/>
                          </a:stretch>
                        </pic:blipFill>
                        <pic:spPr>
                          <a:xfrm>
                            <a:off x="0" y="0"/>
                            <a:ext cx="1027430" cy="1056005"/>
                          </a:xfrm>
                          <a:prstGeom prst="rect">
                            <a:avLst/>
                          </a:prstGeom>
                          <a:noFill/>
                          <a:ln>
                            <a:noFill/>
                          </a:ln>
                        </pic:spPr>
                      </pic:pic>
                    </a:graphicData>
                  </a:graphic>
                </wp:anchor>
              </w:drawing>
            </w:r>
          </w:p>
        </w:tc>
      </w:tr>
      <w:tr w14:paraId="2ABB6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F58F4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BF9E0C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封墙板</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919430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L*720mm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F3FDBD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1、采用优质不锈钢板制作；                                                                                                                                                                                                    2、材料厚度≧1.0mm；                                                                                                                                                                                      3、外表粗糙度Ra为3.2µm，外形尺寸极限偏差为±3mm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D9B938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452E29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376DED9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0944" behindDoc="0" locked="0" layoutInCell="1" allowOverlap="1">
                  <wp:simplePos x="0" y="0"/>
                  <wp:positionH relativeFrom="column">
                    <wp:posOffset>95250</wp:posOffset>
                  </wp:positionH>
                  <wp:positionV relativeFrom="paragraph">
                    <wp:posOffset>217805</wp:posOffset>
                  </wp:positionV>
                  <wp:extent cx="854075" cy="860425"/>
                  <wp:effectExtent l="0" t="0" r="3175" b="15875"/>
                  <wp:wrapNone/>
                  <wp:docPr id="67" name="图片_7"/>
                  <wp:cNvGraphicFramePr/>
                  <a:graphic xmlns:a="http://schemas.openxmlformats.org/drawingml/2006/main">
                    <a:graphicData uri="http://schemas.openxmlformats.org/drawingml/2006/picture">
                      <pic:pic xmlns:pic="http://schemas.openxmlformats.org/drawingml/2006/picture">
                        <pic:nvPicPr>
                          <pic:cNvPr id="67" name="图片_7"/>
                          <pic:cNvPicPr/>
                        </pic:nvPicPr>
                        <pic:blipFill>
                          <a:blip r:embed="rId68"/>
                          <a:stretch>
                            <a:fillRect/>
                          </a:stretch>
                        </pic:blipFill>
                        <pic:spPr>
                          <a:xfrm>
                            <a:off x="0" y="0"/>
                            <a:ext cx="854075" cy="860425"/>
                          </a:xfrm>
                          <a:prstGeom prst="rect">
                            <a:avLst/>
                          </a:prstGeom>
                          <a:noFill/>
                          <a:ln>
                            <a:noFill/>
                          </a:ln>
                        </pic:spPr>
                      </pic:pic>
                    </a:graphicData>
                  </a:graphic>
                </wp:anchor>
              </w:drawing>
            </w:r>
          </w:p>
        </w:tc>
      </w:tr>
      <w:tr w14:paraId="31FCA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CE2A6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00A00C5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主管道</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54B35A5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600*600mm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6E378F2F">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1、采用优质不锈钢板制作；                                                                                                                                                                                                    2、材料厚度≧1.0mm；                                                                                                                                                                                      3、外表粗糙度Ra为</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3.2µm，外形尺寸极限偏差为±3mm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2BCAC01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07733C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平方</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75436B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1968" behindDoc="0" locked="0" layoutInCell="1" allowOverlap="1">
                  <wp:simplePos x="0" y="0"/>
                  <wp:positionH relativeFrom="column">
                    <wp:posOffset>-6985</wp:posOffset>
                  </wp:positionH>
                  <wp:positionV relativeFrom="paragraph">
                    <wp:posOffset>179705</wp:posOffset>
                  </wp:positionV>
                  <wp:extent cx="1076325" cy="1032510"/>
                  <wp:effectExtent l="0" t="0" r="9525" b="0"/>
                  <wp:wrapNone/>
                  <wp:docPr id="73" name="图片_130"/>
                  <wp:cNvGraphicFramePr/>
                  <a:graphic xmlns:a="http://schemas.openxmlformats.org/drawingml/2006/main">
                    <a:graphicData uri="http://schemas.openxmlformats.org/drawingml/2006/picture">
                      <pic:pic xmlns:pic="http://schemas.openxmlformats.org/drawingml/2006/picture">
                        <pic:nvPicPr>
                          <pic:cNvPr id="73" name="图片_130"/>
                          <pic:cNvPicPr/>
                        </pic:nvPicPr>
                        <pic:blipFill>
                          <a:blip r:embed="rId69"/>
                          <a:stretch>
                            <a:fillRect/>
                          </a:stretch>
                        </pic:blipFill>
                        <pic:spPr>
                          <a:xfrm>
                            <a:off x="0" y="0"/>
                            <a:ext cx="1076325" cy="1032510"/>
                          </a:xfrm>
                          <a:prstGeom prst="rect">
                            <a:avLst/>
                          </a:prstGeom>
                          <a:noFill/>
                          <a:ln>
                            <a:noFill/>
                          </a:ln>
                        </pic:spPr>
                      </pic:pic>
                    </a:graphicData>
                  </a:graphic>
                </wp:anchor>
              </w:drawing>
            </w:r>
          </w:p>
        </w:tc>
      </w:tr>
      <w:tr w14:paraId="4A201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05BE9F4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57BC640">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管道吊杆</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6387232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配套</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5C8B0F33">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1、采用优质</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φ15mm国标不锈钢丝杆制作；                                                                                                                                                                                                    2、固定件采用</w:t>
            </w:r>
            <w:r>
              <w:rPr>
                <w:rFonts w:hint="eastAsia" w:ascii="宋体" w:hAnsi="宋体" w:eastAsia="宋体" w:cs="宋体"/>
                <w:i w:val="0"/>
                <w:iCs w:val="0"/>
                <w:color w:val="000000"/>
                <w:kern w:val="0"/>
                <w:sz w:val="21"/>
                <w:szCs w:val="21"/>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 xml:space="preserve">φ15mm国标不锈钢膨胀栓与丝杆组合；                                                                                                                                                                                  3、下横档采用≧50mm不锈钢角钢制作；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3571184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35</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66D600B2">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D879DF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2992" behindDoc="0" locked="0" layoutInCell="1" allowOverlap="1">
                  <wp:simplePos x="0" y="0"/>
                  <wp:positionH relativeFrom="column">
                    <wp:posOffset>142875</wp:posOffset>
                  </wp:positionH>
                  <wp:positionV relativeFrom="paragraph">
                    <wp:posOffset>140970</wp:posOffset>
                  </wp:positionV>
                  <wp:extent cx="922020" cy="978535"/>
                  <wp:effectExtent l="0" t="0" r="11430" b="12065"/>
                  <wp:wrapNone/>
                  <wp:docPr id="74" name="图片_26"/>
                  <wp:cNvGraphicFramePr/>
                  <a:graphic xmlns:a="http://schemas.openxmlformats.org/drawingml/2006/main">
                    <a:graphicData uri="http://schemas.openxmlformats.org/drawingml/2006/picture">
                      <pic:pic xmlns:pic="http://schemas.openxmlformats.org/drawingml/2006/picture">
                        <pic:nvPicPr>
                          <pic:cNvPr id="74" name="图片_26"/>
                          <pic:cNvPicPr/>
                        </pic:nvPicPr>
                        <pic:blipFill>
                          <a:blip r:embed="rId70"/>
                          <a:stretch>
                            <a:fillRect/>
                          </a:stretch>
                        </pic:blipFill>
                        <pic:spPr>
                          <a:xfrm>
                            <a:off x="0" y="0"/>
                            <a:ext cx="922020" cy="978535"/>
                          </a:xfrm>
                          <a:prstGeom prst="rect">
                            <a:avLst/>
                          </a:prstGeom>
                          <a:noFill/>
                          <a:ln>
                            <a:noFill/>
                          </a:ln>
                        </pic:spPr>
                      </pic:pic>
                    </a:graphicData>
                  </a:graphic>
                </wp:anchor>
              </w:drawing>
            </w:r>
          </w:p>
        </w:tc>
      </w:tr>
      <w:tr w14:paraId="614ED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62D2375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5</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643CF66E">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百叶窗</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9983DE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配套</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1E678241">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说明：                                                                                                                                                                                                                             1、采用优质不锈钢板制作；                                                                                                                                                                                                    2、材料厚度≧1.0mm；                                                                                                                                                                                      3、外表粗糙度Ra为3.2µm，外形尺寸极限偏差为±3mm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19FE4BA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C7CFD05">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01E6D927">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4016" behindDoc="0" locked="0" layoutInCell="1" allowOverlap="1">
                  <wp:simplePos x="0" y="0"/>
                  <wp:positionH relativeFrom="column">
                    <wp:posOffset>177165</wp:posOffset>
                  </wp:positionH>
                  <wp:positionV relativeFrom="paragraph">
                    <wp:posOffset>306705</wp:posOffset>
                  </wp:positionV>
                  <wp:extent cx="771525" cy="605155"/>
                  <wp:effectExtent l="0" t="0" r="9525" b="4445"/>
                  <wp:wrapNone/>
                  <wp:docPr id="77" name="图片_41"/>
                  <wp:cNvGraphicFramePr/>
                  <a:graphic xmlns:a="http://schemas.openxmlformats.org/drawingml/2006/main">
                    <a:graphicData uri="http://schemas.openxmlformats.org/drawingml/2006/picture">
                      <pic:pic xmlns:pic="http://schemas.openxmlformats.org/drawingml/2006/picture">
                        <pic:nvPicPr>
                          <pic:cNvPr id="77" name="图片_41"/>
                          <pic:cNvPicPr/>
                        </pic:nvPicPr>
                        <pic:blipFill>
                          <a:blip r:embed="rId71"/>
                          <a:stretch>
                            <a:fillRect/>
                          </a:stretch>
                        </pic:blipFill>
                        <pic:spPr>
                          <a:xfrm>
                            <a:off x="0" y="0"/>
                            <a:ext cx="771525" cy="605155"/>
                          </a:xfrm>
                          <a:prstGeom prst="rect">
                            <a:avLst/>
                          </a:prstGeom>
                          <a:noFill/>
                          <a:ln>
                            <a:noFill/>
                          </a:ln>
                        </pic:spPr>
                      </pic:pic>
                    </a:graphicData>
                  </a:graphic>
                </wp:anchor>
              </w:drawing>
            </w:r>
          </w:p>
        </w:tc>
      </w:tr>
      <w:tr w14:paraId="3845B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1D11BFC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77CAF8C">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链接管</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001F70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配套</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2E22A34A">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1、采用优质不锈钢板制作；                                                                                                                                                                                                    2、材料厚度≧1.0mm；                                                                                                                                                                                      3、外表粗糙度Ra为3.2µm，外形尺寸极限偏差为±3mm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02F6A49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20</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A609378">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平方</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55AA866D">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5040" behindDoc="0" locked="0" layoutInCell="1" allowOverlap="1">
                  <wp:simplePos x="0" y="0"/>
                  <wp:positionH relativeFrom="column">
                    <wp:posOffset>200025</wp:posOffset>
                  </wp:positionH>
                  <wp:positionV relativeFrom="paragraph">
                    <wp:posOffset>200025</wp:posOffset>
                  </wp:positionV>
                  <wp:extent cx="781050" cy="594995"/>
                  <wp:effectExtent l="0" t="0" r="0" b="0"/>
                  <wp:wrapNone/>
                  <wp:docPr id="47" name="图片_130_SpCnt_1"/>
                  <wp:cNvGraphicFramePr/>
                  <a:graphic xmlns:a="http://schemas.openxmlformats.org/drawingml/2006/main">
                    <a:graphicData uri="http://schemas.openxmlformats.org/drawingml/2006/picture">
                      <pic:pic xmlns:pic="http://schemas.openxmlformats.org/drawingml/2006/picture">
                        <pic:nvPicPr>
                          <pic:cNvPr id="47" name="图片_130_SpCnt_1"/>
                          <pic:cNvPicPr/>
                        </pic:nvPicPr>
                        <pic:blipFill>
                          <a:blip r:embed="rId69"/>
                          <a:stretch>
                            <a:fillRect/>
                          </a:stretch>
                        </pic:blipFill>
                        <pic:spPr>
                          <a:xfrm>
                            <a:off x="0" y="0"/>
                            <a:ext cx="781050" cy="594995"/>
                          </a:xfrm>
                          <a:prstGeom prst="rect">
                            <a:avLst/>
                          </a:prstGeom>
                          <a:noFill/>
                          <a:ln>
                            <a:noFill/>
                          </a:ln>
                        </pic:spPr>
                      </pic:pic>
                    </a:graphicData>
                  </a:graphic>
                </wp:anchor>
              </w:drawing>
            </w:r>
          </w:p>
        </w:tc>
      </w:tr>
      <w:tr w14:paraId="6FC71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5D2725C3">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7</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47FAE4A">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弯头</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05812C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600*600mm</w:t>
            </w: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77F543BC">
            <w:pPr>
              <w:keepNext w:val="0"/>
              <w:keepLines w:val="0"/>
              <w:widowControl/>
              <w:suppressLineNumbers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 xml:space="preserve">                                                                                                                                                                                                                           1、采用优质不锈钢板制作；                                                                                                                                                                                                    2、材料厚度≧1.0mm；                                                                                                                                                                                      3、外表粗糙度Ra为3.2µm，外形尺寸极限偏差为±3mm</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6528561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4</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043330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套</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7FCC8E8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bdr w:val="single" w:color="000000" w:sz="4" w:space="0"/>
                <w:lang w:val="en-US" w:eastAsia="zh-CN" w:bidi="ar"/>
              </w:rPr>
              <w:drawing>
                <wp:anchor distT="0" distB="0" distL="114300" distR="114300" simplePos="0" relativeHeight="251736064" behindDoc="0" locked="0" layoutInCell="1" allowOverlap="1">
                  <wp:simplePos x="0" y="0"/>
                  <wp:positionH relativeFrom="column">
                    <wp:posOffset>19685</wp:posOffset>
                  </wp:positionH>
                  <wp:positionV relativeFrom="paragraph">
                    <wp:posOffset>120650</wp:posOffset>
                  </wp:positionV>
                  <wp:extent cx="891540" cy="741045"/>
                  <wp:effectExtent l="0" t="0" r="3810" b="1905"/>
                  <wp:wrapNone/>
                  <wp:docPr id="78" name="图片_742"/>
                  <wp:cNvGraphicFramePr/>
                  <a:graphic xmlns:a="http://schemas.openxmlformats.org/drawingml/2006/main">
                    <a:graphicData uri="http://schemas.openxmlformats.org/drawingml/2006/picture">
                      <pic:pic xmlns:pic="http://schemas.openxmlformats.org/drawingml/2006/picture">
                        <pic:nvPicPr>
                          <pic:cNvPr id="78" name="图片_742"/>
                          <pic:cNvPicPr/>
                        </pic:nvPicPr>
                        <pic:blipFill>
                          <a:blip r:embed="rId72"/>
                          <a:stretch>
                            <a:fillRect/>
                          </a:stretch>
                        </pic:blipFill>
                        <pic:spPr>
                          <a:xfrm>
                            <a:off x="0" y="0"/>
                            <a:ext cx="891540" cy="741045"/>
                          </a:xfrm>
                          <a:prstGeom prst="rect">
                            <a:avLst/>
                          </a:prstGeom>
                          <a:noFill/>
                          <a:ln>
                            <a:noFill/>
                          </a:ln>
                        </pic:spPr>
                      </pic:pic>
                    </a:graphicData>
                  </a:graphic>
                </wp:anchor>
              </w:drawing>
            </w:r>
          </w:p>
        </w:tc>
      </w:tr>
      <w:tr w14:paraId="79FA3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000000" w:sz="4" w:space="0"/>
              <w:left w:val="single" w:color="000000" w:sz="4" w:space="0"/>
              <w:bottom w:val="single" w:color="000000" w:sz="4" w:space="0"/>
              <w:right w:val="single" w:color="000000" w:sz="4" w:space="0"/>
            </w:tcBorders>
            <w:noWrap w:val="0"/>
            <w:vAlign w:val="center"/>
          </w:tcPr>
          <w:p w14:paraId="352C8A7F">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8</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456CA844">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水、电安装等</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E95C57F">
            <w:pPr>
              <w:jc w:val="center"/>
              <w:rPr>
                <w:rFonts w:hint="eastAsia" w:ascii="宋体" w:hAnsi="宋体" w:eastAsia="宋体" w:cs="宋体"/>
                <w:i w:val="0"/>
                <w:iCs w:val="0"/>
                <w:color w:val="000000"/>
                <w:sz w:val="22"/>
                <w:szCs w:val="22"/>
                <w:highlight w:val="none"/>
                <w:u w:val="none"/>
              </w:rPr>
            </w:pPr>
          </w:p>
        </w:tc>
        <w:tc>
          <w:tcPr>
            <w:tcW w:w="2561" w:type="dxa"/>
            <w:tcBorders>
              <w:top w:val="single" w:color="000000" w:sz="4" w:space="0"/>
              <w:left w:val="single" w:color="000000" w:sz="4" w:space="0"/>
              <w:bottom w:val="single" w:color="000000" w:sz="4" w:space="0"/>
              <w:right w:val="single" w:color="000000" w:sz="4" w:space="0"/>
            </w:tcBorders>
            <w:noWrap w:val="0"/>
            <w:vAlign w:val="center"/>
          </w:tcPr>
          <w:p w14:paraId="4BF0F2F9">
            <w:pPr>
              <w:keepNext w:val="0"/>
              <w:keepLines w:val="0"/>
              <w:widowControl/>
              <w:suppressLineNumbers w:val="0"/>
              <w:jc w:val="left"/>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eastAsia="宋体" w:cs="宋体"/>
                <w:i w:val="0"/>
                <w:iCs w:val="0"/>
                <w:color w:val="000000"/>
                <w:kern w:val="0"/>
                <w:sz w:val="22"/>
                <w:szCs w:val="22"/>
                <w:highlight w:val="none"/>
                <w:u w:val="none"/>
                <w:lang w:val="en-US" w:eastAsia="zh-CN" w:bidi="ar"/>
              </w:rPr>
              <w:t xml:space="preserve">水、电管道、电线、插座、龙头等配套配置及安装等。 </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14:paraId="7AC5A936">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751BECE9">
            <w:pPr>
              <w:keepNext w:val="0"/>
              <w:keepLines w:val="0"/>
              <w:widowControl/>
              <w:suppressLineNumbers w:val="0"/>
              <w:jc w:val="center"/>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bidi="ar"/>
              </w:rPr>
              <w:t>项</w:t>
            </w:r>
          </w:p>
        </w:tc>
        <w:tc>
          <w:tcPr>
            <w:tcW w:w="1818" w:type="dxa"/>
            <w:tcBorders>
              <w:top w:val="single" w:color="000000" w:sz="4" w:space="0"/>
              <w:left w:val="single" w:color="000000" w:sz="4" w:space="0"/>
              <w:bottom w:val="single" w:color="000000" w:sz="4" w:space="0"/>
              <w:right w:val="single" w:color="000000" w:sz="4" w:space="0"/>
            </w:tcBorders>
            <w:noWrap w:val="0"/>
            <w:vAlign w:val="center"/>
          </w:tcPr>
          <w:p w14:paraId="1FA10041">
            <w:pPr>
              <w:jc w:val="center"/>
              <w:rPr>
                <w:rFonts w:hint="eastAsia" w:ascii="宋体" w:hAnsi="宋体" w:eastAsia="宋体" w:cs="宋体"/>
                <w:i w:val="0"/>
                <w:iCs w:val="0"/>
                <w:color w:val="000000"/>
                <w:sz w:val="22"/>
                <w:szCs w:val="22"/>
                <w:highlight w:val="none"/>
                <w:u w:val="none"/>
              </w:rPr>
            </w:pPr>
          </w:p>
        </w:tc>
      </w:tr>
    </w:tbl>
    <w:p w14:paraId="398B8449">
      <w:pPr>
        <w:widowControl/>
        <w:spacing w:line="500" w:lineRule="exact"/>
        <w:jc w:val="left"/>
        <w:rPr>
          <w:rFonts w:hint="eastAsia" w:eastAsia="宋体"/>
          <w:b/>
          <w:bCs/>
          <w:highlight w:val="none"/>
          <w:lang w:eastAsia="zh-CN"/>
        </w:rPr>
      </w:pPr>
      <w:r>
        <w:rPr>
          <w:rFonts w:hint="eastAsia"/>
          <w:b/>
          <w:bCs/>
          <w:highlight w:val="none"/>
          <w:lang w:eastAsia="zh-CN"/>
        </w:rPr>
        <w:t>本项目免费质保期：两年。</w:t>
      </w:r>
    </w:p>
    <w:p w14:paraId="023757FB">
      <w:pPr>
        <w:autoSpaceDE w:val="0"/>
        <w:autoSpaceDN w:val="0"/>
        <w:adjustRightInd w:val="0"/>
        <w:spacing w:line="500" w:lineRule="exact"/>
        <w:ind w:firstLine="422" w:firstLineChars="200"/>
        <w:rPr>
          <w:rFonts w:hint="default"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1.除卫生间给排水不在本次范围内，水电图纸其余内容均为本次</w:t>
      </w:r>
      <w:r>
        <w:rPr>
          <w:rFonts w:hint="eastAsia" w:ascii="宋体" w:hAnsi="宋体" w:cs="宋体"/>
          <w:b/>
          <w:bCs/>
          <w:color w:val="auto"/>
          <w:sz w:val="21"/>
          <w:szCs w:val="21"/>
          <w:highlight w:val="none"/>
          <w:lang w:eastAsia="zh-CN"/>
        </w:rPr>
        <w:t>厨房设备采购</w:t>
      </w:r>
      <w:r>
        <w:rPr>
          <w:rFonts w:hint="eastAsia" w:ascii="宋体" w:hAnsi="宋体" w:cs="宋体"/>
          <w:b/>
          <w:bCs/>
          <w:color w:val="auto"/>
          <w:sz w:val="21"/>
          <w:szCs w:val="21"/>
          <w:highlight w:val="none"/>
          <w:lang w:val="en-US" w:eastAsia="zh-CN"/>
        </w:rPr>
        <w:t>的施工范围；</w:t>
      </w:r>
    </w:p>
    <w:p w14:paraId="01E5B4FF">
      <w:pPr>
        <w:autoSpaceDE w:val="0"/>
        <w:autoSpaceDN w:val="0"/>
        <w:adjustRightInd w:val="0"/>
        <w:spacing w:line="500" w:lineRule="exact"/>
        <w:ind w:firstLine="422" w:firstLineChars="200"/>
        <w:rPr>
          <w:rFonts w:hint="eastAsia" w:ascii="宋体" w:hAnsi="宋体"/>
          <w:b/>
          <w:bCs/>
          <w:color w:val="auto"/>
          <w:sz w:val="21"/>
          <w:szCs w:val="21"/>
          <w:highlight w:val="none"/>
        </w:rPr>
      </w:pPr>
      <w:bookmarkStart w:id="2" w:name="OLE_LINK30"/>
      <w:r>
        <w:rPr>
          <w:rFonts w:hint="eastAsia" w:ascii="宋体" w:hAnsi="宋体"/>
          <w:b/>
          <w:bCs/>
          <w:color w:val="auto"/>
          <w:sz w:val="21"/>
          <w:szCs w:val="21"/>
          <w:highlight w:val="none"/>
          <w:lang w:val="en-US" w:eastAsia="zh-CN"/>
        </w:rPr>
        <w:t>2.</w:t>
      </w:r>
      <w:r>
        <w:rPr>
          <w:rFonts w:hint="eastAsia" w:ascii="宋体" w:hAnsi="宋体"/>
          <w:b/>
          <w:bCs/>
          <w:color w:val="auto"/>
          <w:sz w:val="21"/>
          <w:szCs w:val="21"/>
          <w:highlight w:val="none"/>
        </w:rPr>
        <w:t>对于工程中的建筑垃圾</w:t>
      </w:r>
      <w:r>
        <w:rPr>
          <w:rFonts w:hint="eastAsia" w:ascii="宋体" w:hAnsi="宋体"/>
          <w:b/>
          <w:bCs/>
          <w:color w:val="auto"/>
          <w:sz w:val="21"/>
          <w:szCs w:val="21"/>
          <w:highlight w:val="none"/>
          <w:lang w:val="en-US" w:eastAsia="zh-CN"/>
        </w:rPr>
        <w:t>要考虑清除干净并</w:t>
      </w:r>
      <w:r>
        <w:rPr>
          <w:rFonts w:hint="eastAsia" w:ascii="宋体" w:hAnsi="宋体"/>
          <w:b/>
          <w:bCs/>
          <w:color w:val="auto"/>
          <w:sz w:val="21"/>
          <w:szCs w:val="21"/>
          <w:highlight w:val="none"/>
        </w:rPr>
        <w:t>外</w:t>
      </w:r>
      <w:r>
        <w:rPr>
          <w:rFonts w:hint="eastAsia" w:ascii="宋体" w:hAnsi="宋体"/>
          <w:b/>
          <w:bCs/>
          <w:color w:val="auto"/>
          <w:sz w:val="21"/>
          <w:szCs w:val="21"/>
          <w:highlight w:val="none"/>
          <w:lang w:val="en-US" w:eastAsia="zh-CN"/>
        </w:rPr>
        <w:t>弃</w:t>
      </w:r>
      <w:r>
        <w:rPr>
          <w:rFonts w:hint="eastAsia" w:ascii="宋体" w:hAnsi="宋体"/>
          <w:b/>
          <w:bCs/>
          <w:color w:val="auto"/>
          <w:sz w:val="21"/>
          <w:szCs w:val="21"/>
          <w:highlight w:val="none"/>
        </w:rPr>
        <w:t>，投标人在投标报价时应仔细踏勘现场并自行考虑运距后综合考虑报价；</w:t>
      </w:r>
    </w:p>
    <w:p w14:paraId="3117A32F">
      <w:pPr>
        <w:autoSpaceDE w:val="0"/>
        <w:autoSpaceDN w:val="0"/>
        <w:adjustRightInd w:val="0"/>
        <w:spacing w:line="500" w:lineRule="exact"/>
        <w:ind w:firstLine="422" w:firstLineChars="200"/>
        <w:rPr>
          <w:rFonts w:hint="eastAsia" w:ascii="宋体" w:hAnsi="宋体"/>
          <w:b/>
          <w:bCs/>
          <w:color w:val="auto"/>
          <w:sz w:val="21"/>
          <w:szCs w:val="21"/>
          <w:highlight w:val="none"/>
        </w:rPr>
      </w:pPr>
      <w:r>
        <w:rPr>
          <w:rFonts w:hint="eastAsia" w:ascii="宋体" w:hAnsi="宋体"/>
          <w:b/>
          <w:bCs/>
          <w:color w:val="auto"/>
          <w:sz w:val="21"/>
          <w:szCs w:val="21"/>
          <w:highlight w:val="none"/>
          <w:lang w:val="en-US" w:eastAsia="zh-CN"/>
        </w:rPr>
        <w:t>3.</w:t>
      </w:r>
      <w:r>
        <w:rPr>
          <w:rFonts w:hint="eastAsia" w:ascii="宋体" w:hAnsi="宋体"/>
          <w:b/>
          <w:bCs/>
          <w:color w:val="auto"/>
          <w:sz w:val="21"/>
          <w:szCs w:val="21"/>
          <w:highlight w:val="none"/>
        </w:rPr>
        <w:t>相关措施费均已</w:t>
      </w:r>
      <w:r>
        <w:rPr>
          <w:rFonts w:hint="eastAsia" w:ascii="宋体" w:hAnsi="宋体"/>
          <w:b/>
          <w:bCs/>
          <w:color w:val="auto"/>
          <w:sz w:val="21"/>
          <w:szCs w:val="21"/>
          <w:highlight w:val="none"/>
          <w:lang w:val="en-US" w:eastAsia="zh-CN"/>
        </w:rPr>
        <w:t>含在综合单价内</w:t>
      </w:r>
      <w:r>
        <w:rPr>
          <w:rFonts w:hint="eastAsia" w:ascii="宋体" w:hAnsi="宋体"/>
          <w:b/>
          <w:bCs/>
          <w:color w:val="auto"/>
          <w:sz w:val="21"/>
          <w:szCs w:val="21"/>
          <w:highlight w:val="none"/>
        </w:rPr>
        <w:t>，投标人在投标前应踏勘现场，充分考虑现状施工环境等不利因素的影响，所有措施费均需考虑报价，施工过程中不作任何调整</w:t>
      </w:r>
      <w:bookmarkEnd w:id="2"/>
      <w:r>
        <w:rPr>
          <w:rFonts w:hint="eastAsia" w:ascii="宋体" w:hAnsi="宋体"/>
          <w:b/>
          <w:bCs/>
          <w:color w:val="auto"/>
          <w:sz w:val="21"/>
          <w:szCs w:val="21"/>
          <w:highlight w:val="none"/>
        </w:rPr>
        <w:t>；</w:t>
      </w:r>
    </w:p>
    <w:p w14:paraId="3D4600CC">
      <w:pPr>
        <w:autoSpaceDE w:val="0"/>
        <w:autoSpaceDN w:val="0"/>
        <w:adjustRightInd w:val="0"/>
        <w:spacing w:line="500" w:lineRule="exact"/>
        <w:ind w:firstLine="422" w:firstLineChars="200"/>
        <w:rPr>
          <w:rFonts w:hint="eastAsia" w:ascii="宋体" w:hAnsi="宋体"/>
          <w:b/>
          <w:bCs/>
          <w:color w:val="auto"/>
          <w:sz w:val="21"/>
          <w:szCs w:val="21"/>
          <w:highlight w:val="none"/>
        </w:rPr>
      </w:pPr>
      <w:r>
        <w:rPr>
          <w:rFonts w:hint="eastAsia" w:ascii="宋体" w:hAnsi="宋体"/>
          <w:b/>
          <w:bCs/>
          <w:color w:val="auto"/>
          <w:sz w:val="21"/>
          <w:szCs w:val="21"/>
          <w:highlight w:val="none"/>
          <w:lang w:val="en-US" w:eastAsia="zh-CN"/>
        </w:rPr>
        <w:t>4.清单</w:t>
      </w:r>
      <w:r>
        <w:rPr>
          <w:rFonts w:hint="eastAsia" w:ascii="宋体" w:hAnsi="宋体"/>
          <w:b/>
          <w:bCs/>
          <w:color w:val="auto"/>
          <w:sz w:val="21"/>
          <w:szCs w:val="21"/>
          <w:highlight w:val="none"/>
        </w:rPr>
        <w:t>中</w:t>
      </w:r>
      <w:r>
        <w:rPr>
          <w:rFonts w:hint="eastAsia" w:ascii="宋体" w:hAnsi="宋体"/>
          <w:b/>
          <w:bCs/>
          <w:color w:val="auto"/>
          <w:sz w:val="21"/>
          <w:szCs w:val="21"/>
          <w:highlight w:val="none"/>
          <w:lang w:val="en-US" w:eastAsia="zh-CN"/>
        </w:rPr>
        <w:t>所列</w:t>
      </w:r>
      <w:r>
        <w:rPr>
          <w:rFonts w:hint="eastAsia" w:ascii="宋体" w:hAnsi="宋体"/>
          <w:b/>
          <w:bCs/>
          <w:color w:val="auto"/>
          <w:sz w:val="21"/>
          <w:szCs w:val="21"/>
          <w:highlight w:val="none"/>
        </w:rPr>
        <w:t>内容</w:t>
      </w:r>
      <w:r>
        <w:rPr>
          <w:rFonts w:hint="eastAsia" w:ascii="宋体" w:hAnsi="宋体"/>
          <w:b/>
          <w:bCs/>
          <w:color w:val="auto"/>
          <w:sz w:val="21"/>
          <w:szCs w:val="21"/>
          <w:highlight w:val="none"/>
          <w:lang w:val="en-US" w:eastAsia="zh-CN"/>
        </w:rPr>
        <w:t>实施过程中均要满足建设单位要求</w:t>
      </w:r>
      <w:r>
        <w:rPr>
          <w:rFonts w:hint="eastAsia" w:ascii="宋体" w:hAnsi="宋体"/>
          <w:b/>
          <w:bCs/>
          <w:color w:val="auto"/>
          <w:sz w:val="21"/>
          <w:szCs w:val="21"/>
          <w:highlight w:val="none"/>
        </w:rPr>
        <w:t>；</w:t>
      </w:r>
    </w:p>
    <w:p w14:paraId="3990C0D5">
      <w:pPr>
        <w:autoSpaceDE w:val="0"/>
        <w:autoSpaceDN w:val="0"/>
        <w:adjustRightInd w:val="0"/>
        <w:spacing w:line="500" w:lineRule="exact"/>
        <w:ind w:left="420" w:leftChars="200" w:firstLine="0" w:firstLineChars="0"/>
        <w:rPr>
          <w:rFonts w:hint="eastAsia" w:ascii="宋体" w:hAnsi="宋体"/>
          <w:b/>
          <w:bCs/>
          <w:color w:val="auto"/>
          <w:sz w:val="21"/>
          <w:szCs w:val="21"/>
          <w:highlight w:val="none"/>
        </w:rPr>
      </w:pPr>
      <w:r>
        <w:rPr>
          <w:rFonts w:hint="eastAsia" w:ascii="宋体" w:hAnsi="宋体"/>
          <w:b/>
          <w:bCs/>
          <w:color w:val="auto"/>
          <w:sz w:val="21"/>
          <w:szCs w:val="21"/>
          <w:highlight w:val="none"/>
          <w:lang w:val="en-US" w:eastAsia="zh-CN"/>
        </w:rPr>
        <w:t>5.</w:t>
      </w:r>
      <w:r>
        <w:rPr>
          <w:rFonts w:hint="eastAsia" w:ascii="宋体" w:hAnsi="宋体"/>
          <w:b/>
          <w:bCs/>
          <w:color w:val="auto"/>
          <w:sz w:val="21"/>
          <w:szCs w:val="21"/>
          <w:highlight w:val="none"/>
        </w:rPr>
        <w:t>投标人应充分勘察工程现场，根据相关规范并考虑完成每个项目的所有工序进行投标报价。</w:t>
      </w:r>
    </w:p>
    <w:p w14:paraId="3E9723AA">
      <w:pPr>
        <w:autoSpaceDE w:val="0"/>
        <w:autoSpaceDN w:val="0"/>
        <w:adjustRightInd w:val="0"/>
        <w:spacing w:afterAutospacing="0" w:line="500" w:lineRule="exact"/>
        <w:ind w:left="420" w:leftChars="200" w:firstLine="0" w:firstLineChars="0"/>
        <w:rPr>
          <w:rFonts w:hint="eastAsia"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6.从配电箱到设备端之间的电线电缆投标人在投标报价里应该考虑进去。</w:t>
      </w:r>
    </w:p>
    <w:p w14:paraId="20FC2DC7">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422" w:firstLineChars="200"/>
        <w:textAlignment w:val="auto"/>
        <w:rPr>
          <w:rFonts w:hint="default"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7.总包管理费按2万元计，投标人在投标报价中应予考虑，中标后在签订合同前支付给总包，支付时由监理见证。</w:t>
      </w:r>
    </w:p>
    <w:p w14:paraId="49B077A6">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422" w:firstLineChars="200"/>
        <w:textAlignment w:val="auto"/>
        <w:rPr>
          <w:rFonts w:hint="eastAsia"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8.清单编制费按1500元计，投标人在投标报价中应予考虑，中标后在签订合同前支付给编标单位。</w:t>
      </w:r>
    </w:p>
    <w:p w14:paraId="05ED457F">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left="0" w:leftChars="0" w:firstLine="422" w:firstLineChars="200"/>
        <w:textAlignment w:val="auto"/>
        <w:rPr>
          <w:rFonts w:hint="default" w:ascii="宋体" w:hAnsi="宋体"/>
          <w:b/>
          <w:bCs/>
          <w:color w:val="auto"/>
          <w:sz w:val="21"/>
          <w:szCs w:val="21"/>
          <w:highlight w:val="none"/>
          <w:lang w:val="en-US" w:eastAsia="zh-CN"/>
        </w:rPr>
      </w:pPr>
      <w:r>
        <w:rPr>
          <w:rFonts w:hint="eastAsia" w:ascii="宋体" w:hAnsi="宋体"/>
          <w:b/>
          <w:bCs/>
          <w:color w:val="auto"/>
          <w:sz w:val="21"/>
          <w:szCs w:val="21"/>
          <w:highlight w:val="none"/>
          <w:lang w:val="en-US" w:eastAsia="zh-CN"/>
        </w:rPr>
        <w:t>9.在使用单位燃气开通后，中标人应确保所有燃气设备能正常工作并点火成功，若产生的相关费用由中标人承担(开户费除外)。</w:t>
      </w:r>
    </w:p>
    <w:p w14:paraId="3B00EEFF">
      <w:pPr>
        <w:ind w:firstLine="482" w:firstLineChars="200"/>
        <w:rPr>
          <w:b/>
          <w:sz w:val="24"/>
          <w:highlight w:val="none"/>
        </w:rPr>
      </w:pPr>
      <w:r>
        <w:rPr>
          <w:rFonts w:hint="eastAsia"/>
          <w:b/>
          <w:sz w:val="24"/>
          <w:highlight w:val="none"/>
          <w:lang w:val="en-US" w:eastAsia="zh-CN"/>
        </w:rPr>
        <w:t>二、</w:t>
      </w:r>
      <w:r>
        <w:rPr>
          <w:rFonts w:hint="eastAsia"/>
          <w:b/>
          <w:sz w:val="24"/>
          <w:highlight w:val="none"/>
        </w:rPr>
        <w:t>人员培训要求</w:t>
      </w:r>
      <w:bookmarkEnd w:id="1"/>
    </w:p>
    <w:p w14:paraId="41392C39">
      <w:pPr>
        <w:widowControl/>
        <w:spacing w:line="500" w:lineRule="exact"/>
        <w:jc w:val="left"/>
        <w:rPr>
          <w:rFonts w:ascii="宋体" w:hAnsi="宋体"/>
          <w:szCs w:val="21"/>
          <w:highlight w:val="none"/>
        </w:rPr>
      </w:pPr>
      <w:r>
        <w:rPr>
          <w:rFonts w:hint="eastAsia" w:ascii="宋体" w:hAnsi="宋体"/>
          <w:szCs w:val="21"/>
          <w:highlight w:val="none"/>
        </w:rPr>
        <w:t xml:space="preserve">  货物安装、调试、验收合格后，中标人应对招标人的相关人员进行免费现场培训。培训内容包括基本操作、保养维修、常见故障及解决办法等。</w:t>
      </w:r>
    </w:p>
    <w:p w14:paraId="72803C09">
      <w:pPr>
        <w:pStyle w:val="4"/>
        <w:ind w:firstLine="472" w:firstLineChars="196"/>
        <w:rPr>
          <w:highlight w:val="none"/>
        </w:rPr>
      </w:pPr>
      <w:bookmarkStart w:id="3" w:name="_Toc21193"/>
      <w:bookmarkStart w:id="4" w:name="_Toc18380"/>
      <w:bookmarkStart w:id="5" w:name="_Toc3184"/>
      <w:bookmarkStart w:id="6" w:name="_Toc490682727"/>
      <w:bookmarkStart w:id="7" w:name="_Toc17601"/>
      <w:r>
        <w:rPr>
          <w:rFonts w:hint="eastAsia"/>
          <w:highlight w:val="none"/>
        </w:rPr>
        <w:t>三、货物质量及售后服务要求</w:t>
      </w:r>
      <w:bookmarkEnd w:id="3"/>
      <w:bookmarkEnd w:id="4"/>
      <w:bookmarkEnd w:id="5"/>
      <w:bookmarkEnd w:id="6"/>
      <w:bookmarkEnd w:id="7"/>
    </w:p>
    <w:p w14:paraId="216FDAD9">
      <w:pPr>
        <w:widowControl/>
        <w:spacing w:line="500" w:lineRule="exact"/>
        <w:jc w:val="left"/>
        <w:rPr>
          <w:rFonts w:ascii="宋体" w:hAnsi="宋体"/>
          <w:szCs w:val="21"/>
          <w:highlight w:val="none"/>
        </w:rPr>
      </w:pPr>
      <w:r>
        <w:rPr>
          <w:rFonts w:hint="eastAsia" w:ascii="宋体" w:hAnsi="宋体"/>
          <w:szCs w:val="21"/>
          <w:highlight w:val="none"/>
        </w:rPr>
        <w:t xml:space="preserve">    1、货物质量：中标人提供的货物必须是全新、原装、合格正品，完全符合国家规定的质量标准和厂方的标准。货物完好，配件齐全。</w:t>
      </w:r>
    </w:p>
    <w:p w14:paraId="1E317C2F">
      <w:pPr>
        <w:widowControl/>
        <w:spacing w:line="500" w:lineRule="exact"/>
        <w:jc w:val="left"/>
        <w:rPr>
          <w:rFonts w:ascii="宋体" w:hAnsi="宋体"/>
          <w:szCs w:val="21"/>
          <w:highlight w:val="none"/>
        </w:rPr>
      </w:pPr>
      <w:r>
        <w:rPr>
          <w:rFonts w:hint="eastAsia" w:ascii="宋体" w:hAnsi="宋体"/>
          <w:szCs w:val="21"/>
          <w:highlight w:val="none"/>
        </w:rPr>
        <w:t xml:space="preserve">    2、保修及售后服务：依据商品的保修条款及售后服务条款，提供原厂质保，质保期按照国家规定，且不低于所供品牌向用户承诺的质保期限。招标文件另有约定的从其约定。质保期从货物验收合格后算起。</w:t>
      </w:r>
    </w:p>
    <w:p w14:paraId="35DEDC95">
      <w:pPr>
        <w:pStyle w:val="4"/>
        <w:ind w:firstLine="472" w:firstLineChars="196"/>
        <w:rPr>
          <w:highlight w:val="none"/>
        </w:rPr>
      </w:pPr>
      <w:bookmarkStart w:id="8" w:name="_Toc7671"/>
      <w:bookmarkStart w:id="9" w:name="_Toc23093"/>
      <w:bookmarkStart w:id="10" w:name="_Toc490682728"/>
      <w:bookmarkStart w:id="11" w:name="_Toc22545"/>
      <w:bookmarkStart w:id="12" w:name="_Toc14892"/>
      <w:r>
        <w:rPr>
          <w:rFonts w:hint="eastAsia"/>
          <w:highlight w:val="none"/>
        </w:rPr>
        <w:t>四、验收</w:t>
      </w:r>
      <w:bookmarkEnd w:id="8"/>
      <w:bookmarkEnd w:id="9"/>
      <w:bookmarkEnd w:id="10"/>
      <w:bookmarkEnd w:id="11"/>
      <w:bookmarkEnd w:id="12"/>
    </w:p>
    <w:p w14:paraId="6F9987A4">
      <w:pPr>
        <w:rPr>
          <w:rFonts w:hint="eastAsia" w:ascii="宋体" w:hAnsi="宋体"/>
          <w:szCs w:val="21"/>
          <w:highlight w:val="none"/>
        </w:rPr>
      </w:pPr>
      <w:r>
        <w:rPr>
          <w:rFonts w:hint="eastAsia" w:ascii="宋体" w:hAnsi="宋体"/>
          <w:szCs w:val="21"/>
          <w:highlight w:val="none"/>
        </w:rPr>
        <w:t xml:space="preserve">    中标人和招标人双方共同实施验收工作，结果和验收报告经双方确认后生效。</w:t>
      </w:r>
    </w:p>
    <w:p w14:paraId="46353E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E50CAD"/>
    <w:rsid w:val="4EE50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100" w:after="100"/>
      <w:jc w:val="center"/>
      <w:outlineLvl w:val="0"/>
    </w:pPr>
    <w:rPr>
      <w:b/>
      <w:bCs/>
      <w:kern w:val="44"/>
      <w:sz w:val="32"/>
      <w:szCs w:val="44"/>
    </w:rPr>
  </w:style>
  <w:style w:type="paragraph" w:styleId="4">
    <w:name w:val="heading 3"/>
    <w:basedOn w:val="1"/>
    <w:next w:val="5"/>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正文 New"/>
    <w:basedOn w:val="1"/>
    <w:qFormat/>
    <w:uiPriority w:val="0"/>
    <w:pPr>
      <w:spacing w:before="100" w:beforeAutospacing="1" w:after="100" w:afterAutospacing="1" w:line="440" w:lineRule="exact"/>
      <w:ind w:left="357" w:hanging="357"/>
    </w:pPr>
    <w:rPr>
      <w:rFonts w:ascii="Times New Roman" w:hAnsi="Times New Roman"/>
      <w:szCs w:val="21"/>
    </w:rPr>
  </w:style>
  <w:style w:type="paragraph" w:styleId="5">
    <w:name w:val="Normal Indent"/>
    <w:basedOn w:val="1"/>
    <w:next w:val="6"/>
    <w:qFormat/>
    <w:uiPriority w:val="0"/>
    <w:pPr>
      <w:autoSpaceDE w:val="0"/>
      <w:autoSpaceDN w:val="0"/>
      <w:adjustRightInd w:val="0"/>
      <w:ind w:firstLine="420"/>
      <w:jc w:val="left"/>
    </w:pPr>
    <w:rPr>
      <w:rFonts w:ascii="宋体"/>
      <w:kern w:val="0"/>
      <w:sz w:val="24"/>
      <w:szCs w:val="20"/>
      <w:lang w:val="zh-CN"/>
    </w:rPr>
  </w:style>
  <w:style w:type="paragraph" w:styleId="6">
    <w:name w:val="Body Text First Indent 2"/>
    <w:basedOn w:val="7"/>
    <w:uiPriority w:val="0"/>
    <w:pPr>
      <w:ind w:firstLine="420" w:firstLineChars="200"/>
    </w:pPr>
  </w:style>
  <w:style w:type="paragraph" w:styleId="7">
    <w:name w:val="Body Text Indent"/>
    <w:basedOn w:val="1"/>
    <w:next w:val="8"/>
    <w:qFormat/>
    <w:uiPriority w:val="0"/>
    <w:pPr>
      <w:spacing w:after="120" w:afterLines="0" w:afterAutospacing="0"/>
      <w:ind w:left="420" w:leftChars="200"/>
    </w:pPr>
  </w:style>
  <w:style w:type="paragraph" w:styleId="8">
    <w:name w:val="envelope return"/>
    <w:basedOn w:val="1"/>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3" Type="http://schemas.openxmlformats.org/officeDocument/2006/relationships/fontTable" Target="fontTable.xml"/><Relationship Id="rId72" Type="http://schemas.openxmlformats.org/officeDocument/2006/relationships/image" Target="media/image69.png"/><Relationship Id="rId71" Type="http://schemas.openxmlformats.org/officeDocument/2006/relationships/image" Target="media/image68.pn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2025-02-21T07:51:00Z</dcterms:created>
  <dc:creator>NTKO</dc:creator>
  <cp:lastModifiedBy>NTKO</cp:lastModifiedBy>
  <dcterms:modified xsi:type="dcterms:W3CDTF">2025-02-21T07:51:35Z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B19573C41E8345C194A0FCC4C3690208_11</vt:lpwstr>
  </property>
  <property fmtid="{D5CDD505-2E9C-101B-9397-08002B2CF9AE}" pid="4" name="KSOTemplateDocerSaveRecord">
    <vt:lpwstr>eyJoZGlkIjoiYTg0MTM2OTgzZWYzMDE3ZjJjZDgyMzM1Y2M5NTYyZGIiLCJ1c2VySWQiOiI4MDc5MDQxNzAifQ==</vt:lpwstr>
  </property>
</Properties>
</file>