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2149B">
      <w:pPr>
        <w:pStyle w:val="2"/>
        <w:rPr>
          <w:rFonts w:ascii="宋体" w:hAnsi="宋体" w:cs="宋体"/>
          <w:color w:val="000000"/>
          <w:highlight w:val="none"/>
        </w:rPr>
      </w:pPr>
      <w:bookmarkStart w:id="0" w:name="_Toc15203"/>
      <w:bookmarkStart w:id="1" w:name="_Toc28101"/>
      <w:bookmarkStart w:id="2" w:name="_Toc18076"/>
      <w:r>
        <w:rPr>
          <w:rFonts w:hint="eastAsia" w:ascii="宋体" w:hAnsi="宋体" w:cs="宋体"/>
          <w:color w:val="000000"/>
          <w:highlight w:val="none"/>
        </w:rPr>
        <w:t>第三章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highlight w:val="none"/>
        </w:rPr>
        <w:t xml:space="preserve"> 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货物</w:t>
      </w:r>
      <w:r>
        <w:rPr>
          <w:rFonts w:hint="eastAsia" w:ascii="宋体" w:hAnsi="宋体" w:cs="宋体"/>
          <w:color w:val="000000"/>
          <w:highlight w:val="none"/>
        </w:rPr>
        <w:t>需求及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技术</w:t>
      </w:r>
      <w:r>
        <w:rPr>
          <w:rFonts w:hint="eastAsia" w:ascii="宋体" w:hAnsi="宋体" w:cs="宋体"/>
          <w:color w:val="000000"/>
          <w:highlight w:val="none"/>
        </w:rPr>
        <w:t>要求</w:t>
      </w:r>
      <w:bookmarkEnd w:id="0"/>
      <w:bookmarkEnd w:id="1"/>
      <w:bookmarkEnd w:id="2"/>
    </w:p>
    <w:p w14:paraId="37A6FA24">
      <w:pPr>
        <w:widowControl/>
        <w:spacing w:line="500" w:lineRule="exact"/>
        <w:ind w:firstLine="430"/>
        <w:jc w:val="left"/>
        <w:rPr>
          <w:rFonts w:hint="eastAsia" w:ascii="宋体" w:hAnsi="宋体"/>
          <w:b/>
          <w:bCs/>
          <w:sz w:val="24"/>
          <w:szCs w:val="24"/>
          <w:highlight w:val="none"/>
        </w:rPr>
      </w:pPr>
      <w:r>
        <w:rPr>
          <w:rFonts w:hint="eastAsia" w:ascii="宋体" w:hAnsi="宋体"/>
          <w:b/>
          <w:bCs/>
          <w:sz w:val="24"/>
          <w:szCs w:val="24"/>
          <w:highlight w:val="none"/>
        </w:rPr>
        <w:t>为鼓励不同品牌的充分竞争，如某设备的某技术参数或要求属于个别品牌专有，则该技术参数及要求不具有限制性，</w:t>
      </w:r>
      <w:r>
        <w:rPr>
          <w:rFonts w:hint="eastAsia" w:ascii="宋体" w:hAnsi="宋体"/>
          <w:b/>
          <w:bCs/>
          <w:sz w:val="24"/>
          <w:szCs w:val="24"/>
          <w:highlight w:val="none"/>
          <w:lang w:eastAsia="zh-CN"/>
        </w:rPr>
        <w:t>响应</w:t>
      </w:r>
      <w:r>
        <w:rPr>
          <w:rFonts w:hint="eastAsia" w:ascii="宋体" w:hAnsi="宋体"/>
          <w:b/>
          <w:bCs/>
          <w:sz w:val="24"/>
          <w:szCs w:val="24"/>
          <w:highlight w:val="none"/>
        </w:rPr>
        <w:t>人可对该参数或要求进行适当调整，但这种调整整体上要优于或相当于</w:t>
      </w:r>
      <w:r>
        <w:rPr>
          <w:rFonts w:hint="eastAsia" w:ascii="宋体" w:hAnsi="宋体"/>
          <w:b/>
          <w:bCs/>
          <w:sz w:val="24"/>
          <w:szCs w:val="24"/>
          <w:highlight w:val="none"/>
          <w:lang w:eastAsia="zh-CN"/>
        </w:rPr>
        <w:t>谈判</w:t>
      </w:r>
      <w:r>
        <w:rPr>
          <w:rFonts w:hint="eastAsia" w:ascii="宋体" w:hAnsi="宋体"/>
          <w:b/>
          <w:bCs/>
          <w:sz w:val="24"/>
          <w:szCs w:val="24"/>
          <w:highlight w:val="none"/>
        </w:rPr>
        <w:t>文件的相关要求，并说明调整理由，且该调整须经</w:t>
      </w:r>
      <w:r>
        <w:rPr>
          <w:rFonts w:hint="eastAsia" w:ascii="宋体" w:hAnsi="宋体"/>
          <w:b/>
          <w:bCs/>
          <w:sz w:val="24"/>
          <w:szCs w:val="24"/>
          <w:highlight w:val="none"/>
          <w:lang w:eastAsia="zh-CN"/>
        </w:rPr>
        <w:t>谈判小组</w:t>
      </w:r>
      <w:r>
        <w:rPr>
          <w:rFonts w:hint="eastAsia" w:ascii="宋体" w:hAnsi="宋体"/>
          <w:b/>
          <w:bCs/>
          <w:sz w:val="24"/>
          <w:szCs w:val="24"/>
          <w:highlight w:val="none"/>
        </w:rPr>
        <w:t>审核认可。</w:t>
      </w:r>
    </w:p>
    <w:p w14:paraId="37A14BA7">
      <w:pPr>
        <w:numPr>
          <w:ilvl w:val="0"/>
          <w:numId w:val="0"/>
        </w:numPr>
        <w:ind w:firstLine="482" w:firstLineChars="200"/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一、</w:t>
      </w:r>
      <w: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  <w:t>商务要求：</w:t>
      </w:r>
    </w:p>
    <w:p w14:paraId="6D862A99">
      <w:pPr>
        <w:numPr>
          <w:ilvl w:val="0"/>
          <w:numId w:val="0"/>
        </w:numP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</w:pPr>
    </w:p>
    <w:tbl>
      <w:tblPr>
        <w:tblStyle w:val="6"/>
        <w:tblW w:w="8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77"/>
        <w:gridCol w:w="5658"/>
      </w:tblGrid>
      <w:tr w14:paraId="1F4A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3F5DF1A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77" w:type="dxa"/>
            <w:vAlign w:val="center"/>
          </w:tcPr>
          <w:p w14:paraId="6A53455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商务条款名称</w:t>
            </w:r>
          </w:p>
        </w:tc>
        <w:tc>
          <w:tcPr>
            <w:tcW w:w="5658" w:type="dxa"/>
            <w:vAlign w:val="center"/>
          </w:tcPr>
          <w:p w14:paraId="5DB4329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具体要求内容</w:t>
            </w:r>
          </w:p>
        </w:tc>
      </w:tr>
      <w:tr w14:paraId="79B2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  <w:jc w:val="center"/>
        </w:trPr>
        <w:tc>
          <w:tcPr>
            <w:tcW w:w="808" w:type="dxa"/>
            <w:vAlign w:val="center"/>
          </w:tcPr>
          <w:p w14:paraId="62FEAE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77" w:type="dxa"/>
            <w:vAlign w:val="center"/>
          </w:tcPr>
          <w:p w14:paraId="67FAD2E1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付款方式</w:t>
            </w:r>
          </w:p>
        </w:tc>
        <w:tc>
          <w:tcPr>
            <w:tcW w:w="5658" w:type="dxa"/>
            <w:vAlign w:val="center"/>
          </w:tcPr>
          <w:p w14:paraId="47B2AEBF">
            <w:pPr>
              <w:rPr>
                <w:rFonts w:hint="default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验收合格后付合同总价的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95</w:t>
            </w:r>
            <w:r>
              <w:rPr>
                <w:rFonts w:hint="eastAsia"/>
                <w:sz w:val="24"/>
                <w:szCs w:val="24"/>
                <w:highlight w:val="none"/>
              </w:rPr>
              <w:t>%，质保期满后支付尾款合同总价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</w:rPr>
              <w:t>%。付款前需提供全额的增值税专用发票。（支付形式：转账/电汇或现金或银行承兑汇票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保理等</w:t>
            </w:r>
            <w:r>
              <w:rPr>
                <w:rFonts w:hint="eastAsia"/>
                <w:sz w:val="24"/>
                <w:szCs w:val="24"/>
                <w:highlight w:val="none"/>
              </w:rPr>
              <w:t>）</w:t>
            </w:r>
          </w:p>
        </w:tc>
      </w:tr>
      <w:tr w14:paraId="72C5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808" w:type="dxa"/>
            <w:vAlign w:val="center"/>
          </w:tcPr>
          <w:p w14:paraId="1922286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77" w:type="dxa"/>
            <w:vAlign w:val="center"/>
          </w:tcPr>
          <w:p w14:paraId="7057A6FB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供货及安装地点</w:t>
            </w:r>
          </w:p>
        </w:tc>
        <w:tc>
          <w:tcPr>
            <w:tcW w:w="5658" w:type="dxa"/>
            <w:vAlign w:val="center"/>
          </w:tcPr>
          <w:p w14:paraId="0AC7391D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圆梦新区汽车零部件产业园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宿舍楼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2-9层</w:t>
            </w:r>
          </w:p>
        </w:tc>
      </w:tr>
      <w:tr w14:paraId="5E78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808" w:type="dxa"/>
            <w:vAlign w:val="center"/>
          </w:tcPr>
          <w:p w14:paraId="448BF4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77" w:type="dxa"/>
            <w:vAlign w:val="center"/>
          </w:tcPr>
          <w:p w14:paraId="148262B7">
            <w:pPr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供货及安装期限</w:t>
            </w:r>
          </w:p>
        </w:tc>
        <w:tc>
          <w:tcPr>
            <w:tcW w:w="5658" w:type="dxa"/>
            <w:vAlign w:val="center"/>
          </w:tcPr>
          <w:p w14:paraId="3A0AB70D">
            <w:pPr>
              <w:rPr>
                <w:rFonts w:hint="default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highlight w:val="none"/>
                <w:lang w:val="en-US" w:eastAsia="zh-CN"/>
              </w:rPr>
              <w:t>自采购方通知供货之日起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default"/>
                <w:sz w:val="24"/>
                <w:szCs w:val="24"/>
                <w:highlight w:val="none"/>
                <w:lang w:val="en-US" w:eastAsia="zh-CN"/>
              </w:rPr>
              <w:t>日历天。</w:t>
            </w:r>
          </w:p>
        </w:tc>
      </w:tr>
      <w:tr w14:paraId="2C9B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808" w:type="dxa"/>
            <w:vAlign w:val="center"/>
          </w:tcPr>
          <w:p w14:paraId="772E4FD5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77" w:type="dxa"/>
            <w:vAlign w:val="center"/>
          </w:tcPr>
          <w:p w14:paraId="03D9FF9B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免费质保期</w:t>
            </w:r>
          </w:p>
        </w:tc>
        <w:tc>
          <w:tcPr>
            <w:tcW w:w="5658" w:type="dxa"/>
            <w:vAlign w:val="center"/>
          </w:tcPr>
          <w:p w14:paraId="6B520CB5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3年，质保期间如成交人不履约采购人有权拒付并扣除尾款。</w:t>
            </w:r>
          </w:p>
        </w:tc>
      </w:tr>
      <w:tr w14:paraId="3AB6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808" w:type="dxa"/>
            <w:vAlign w:val="center"/>
          </w:tcPr>
          <w:p w14:paraId="400CB468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77" w:type="dxa"/>
            <w:vAlign w:val="center"/>
          </w:tcPr>
          <w:p w14:paraId="07B37446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商品包装要求</w:t>
            </w:r>
          </w:p>
        </w:tc>
        <w:tc>
          <w:tcPr>
            <w:tcW w:w="5658" w:type="dxa"/>
            <w:vAlign w:val="center"/>
          </w:tcPr>
          <w:p w14:paraId="2911A289">
            <w:pPr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除另有约定外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default"/>
                <w:sz w:val="24"/>
                <w:szCs w:val="24"/>
              </w:rPr>
              <w:t>供应商交付全部货物的包装要求严格按照国家强制标准执行。</w:t>
            </w:r>
          </w:p>
        </w:tc>
      </w:tr>
    </w:tbl>
    <w:p w14:paraId="20C4897B">
      <w:pPr>
        <w:numPr>
          <w:ilvl w:val="0"/>
          <w:numId w:val="0"/>
        </w:numPr>
        <w:ind w:firstLine="482" w:firstLineChars="200"/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</w:p>
    <w:p w14:paraId="78CB2007">
      <w:pPr>
        <w:pStyle w:val="3"/>
        <w:tabs>
          <w:tab w:val="left" w:pos="2730"/>
        </w:tabs>
        <w:ind w:firstLine="472" w:firstLineChars="196"/>
        <w:rPr>
          <w:rFonts w:hAnsi="宋体"/>
          <w:bCs/>
          <w:color w:val="auto"/>
          <w:szCs w:val="24"/>
          <w:highlight w:val="none"/>
        </w:rPr>
      </w:pPr>
      <w:r>
        <w:rPr>
          <w:rFonts w:hint="eastAsia" w:hAnsi="宋体"/>
          <w:bCs/>
          <w:color w:val="auto"/>
          <w:szCs w:val="24"/>
          <w:highlight w:val="none"/>
        </w:rPr>
        <w:t>二、技术要求一览表</w:t>
      </w:r>
    </w:p>
    <w:tbl>
      <w:tblPr>
        <w:tblStyle w:val="7"/>
        <w:tblW w:w="0" w:type="auto"/>
        <w:tblInd w:w="-3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943"/>
        <w:gridCol w:w="4365"/>
        <w:gridCol w:w="828"/>
        <w:gridCol w:w="837"/>
        <w:gridCol w:w="1893"/>
      </w:tblGrid>
      <w:tr w14:paraId="7F231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743" w:type="dxa"/>
            <w:shd w:val="clear" w:color="auto" w:fill="auto"/>
            <w:vAlign w:val="center"/>
          </w:tcPr>
          <w:p w14:paraId="5B82747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B5C7D2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货物</w:t>
            </w:r>
          </w:p>
          <w:p w14:paraId="57F24BD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285EADC3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技术参数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要求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77B2B96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119F7D2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02658F8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参考图片</w:t>
            </w:r>
          </w:p>
        </w:tc>
      </w:tr>
      <w:tr w14:paraId="044F7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3" w:type="dxa"/>
            <w:shd w:val="clear" w:color="auto" w:fill="auto"/>
            <w:vAlign w:val="center"/>
          </w:tcPr>
          <w:p w14:paraId="6DBDC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C3F7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钢木长桌</w:t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3317BDC8">
            <w:pP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规格：80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m*50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m*76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（误差±5mm）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，原木色</w:t>
            </w:r>
          </w:p>
          <w:p w14:paraId="7C85C94C">
            <w:pP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台面厚度：≥4.0cm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 xml:space="preserve"> 脚垫厚度：≥2.5cm  </w:t>
            </w:r>
          </w:p>
          <w:p w14:paraId="4A541388">
            <w:pP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抽屉：1个抽屉，基材应与桌面主材一致。</w:t>
            </w:r>
          </w:p>
          <w:p w14:paraId="7D50BCE7">
            <w:pP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材质：多层板+钢架，基材采用优质E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级多层板，面材采用优质三聚氰胺饰面。符合GB18580-2017甲醛释放量低于0.05mg/m³，台面及侧边厚度≥40mm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封边要求PUR封边。</w:t>
            </w:r>
          </w:p>
          <w:p w14:paraId="74EAF33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桌架采用≥30*50mm镀锌无缝方管经特殊工艺弯成圆头，拆弯部位平整圆滑无凹槽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材质厚度≥1.6mm；部分焊接采用二氧化碳保护焊接，铁板表面经除油，去锈，磷化静电喷粉、高温固化而成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。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5D31E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张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0BC83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367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7406B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drawing>
                <wp:inline distT="0" distB="0" distL="114300" distR="114300">
                  <wp:extent cx="1066165" cy="658495"/>
                  <wp:effectExtent l="0" t="0" r="635" b="8255"/>
                  <wp:docPr id="23" name="图片 23" descr="257a0d099e2ded4d58d72f29d48409f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257a0d099e2ded4d58d72f29d48409f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165" cy="6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1308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3" w:type="dxa"/>
            <w:shd w:val="clear" w:color="auto" w:fill="auto"/>
            <w:vAlign w:val="center"/>
          </w:tcPr>
          <w:p w14:paraId="464DC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6FE3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钢木单人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凳子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22FE5CAF">
            <w:pPr>
              <w:widowControl/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规格：34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450m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bidi="ar"/>
              </w:rPr>
              <w:t>误差±1cm</w:t>
            </w:r>
          </w:p>
          <w:p w14:paraId="2FD2EA32">
            <w:pPr>
              <w:widowControl/>
              <w:spacing w:line="2" w:lineRule="atLeas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材质：板材+钢架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颜色按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人要求选定</w:t>
            </w:r>
          </w:p>
          <w:p w14:paraId="4E08AB3F">
            <w:pPr>
              <w:widowControl/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标准：基材采用优质E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级环保颗粒板，面材采用优质三聚氰胺饰面，面材具有防火、防污染、易清洁等特点，面板厚度≥2.5cm；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t>钢架：采用≥3*3cm优质镀锌钢管，钢材厚度≥1.2mm，结实耐用，承重力强,侧向抗压好，采用环保油漆，颜色：白色，烤漆工艺，无异味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t>配件：应用优质五金配件，固定牢固，稳固承重，经久耐用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 w:bidi="ar"/>
              </w:rPr>
              <w:t>。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1295C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把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5923D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734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65BB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115060" cy="1181100"/>
                  <wp:effectExtent l="0" t="0" r="8890" b="0"/>
                  <wp:docPr id="24" name="图片 2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06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B1DE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3" w:type="dxa"/>
            <w:shd w:val="clear" w:color="auto" w:fill="auto"/>
            <w:vAlign w:val="center"/>
          </w:tcPr>
          <w:p w14:paraId="3C838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00FD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衣柜</w:t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795611E7">
            <w:pPr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规格：长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700m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m*宽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500m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m*高1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800m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m（误差±5mm）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颜色按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人要求选定</w:t>
            </w:r>
          </w:p>
          <w:p w14:paraId="579B6239">
            <w:pPr>
              <w:numPr>
                <w:ilvl w:val="0"/>
                <w:numId w:val="1"/>
              </w:numPr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衣柜门板采用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15mm厚、柜体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18mm厚的环保E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级三聚氰胺饰面板制作(背板要求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8mm厚同种材料)，基材为环保E1级多层板，甲醛释放量≤1.5mg/L。</w:t>
            </w:r>
          </w:p>
          <w:p w14:paraId="6BFD13C8">
            <w:pPr>
              <w:numPr>
                <w:ilvl w:val="0"/>
                <w:numId w:val="0"/>
              </w:numPr>
              <w:spacing w:line="2" w:lineRule="atLeast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2、封边：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要求PUR封边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，表面光滑、平整、无毛刺、无节疤，走线孔内缘及隐蔽部位全部做封闭处理，起到开孔部位不释放甲醛特性，物理性能佳，不易变形及开裂。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3、柜体结构合理，方便置物。整个衣柜要有两个独立储物空间，柜内设2个挂衣横杆。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18A16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组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1B6F5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 xml:space="preserve">760 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7E41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drawing>
                <wp:inline distT="0" distB="0" distL="114300" distR="114300">
                  <wp:extent cx="1021715" cy="2103120"/>
                  <wp:effectExtent l="0" t="0" r="6985" b="11430"/>
                  <wp:docPr id="25" name="图片 25" descr="abd454519100be390856545fb90bb1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abd454519100be390856545fb90bb1ae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715" cy="210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A79F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3" w:type="dxa"/>
            <w:shd w:val="clear" w:color="auto" w:fill="auto"/>
            <w:vAlign w:val="center"/>
          </w:tcPr>
          <w:p w14:paraId="4237B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72D4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 w14:paraId="39B53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高低床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26B67192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产品外观规格：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mm×90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mm×1800mm（误差±5mm）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白灰色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。</w:t>
            </w:r>
          </w:p>
          <w:p w14:paraId="56F34055"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  <w:t>一、材质要求：</w:t>
            </w:r>
          </w:p>
          <w:p w14:paraId="6C4DFF59">
            <w:pP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1、材质为冷轧钢材，性能符合国家标准要求,管材无裂缝，管材表面无毛刺、结疤、错位、压痕或划痕</w:t>
            </w:r>
            <w:r>
              <w:rPr>
                <w:rFonts w:hint="eastAsia" w:ascii="宋体" w:hAnsi="宋体" w:cs="宋体"/>
                <w:color w:val="auto"/>
                <w:highlight w:val="none"/>
                <w:lang w:eastAsia="zh-CN"/>
              </w:rPr>
              <w:t>。</w:t>
            </w:r>
          </w:p>
          <w:p w14:paraId="21652EED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2、钢架床的质量按照轻工行业标准的规定执行；钢架床框架连接部分采用卡式锲入式锁扣结构连接，不采用螺丝连接（备注：立柱与长横梁和短横梁连接必须采用卡式锲入式锁扣结构连接。）</w:t>
            </w:r>
          </w:p>
          <w:p w14:paraId="44683FD1">
            <w:pP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3、每张床承重≥500kg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。</w:t>
            </w:r>
          </w:p>
          <w:p w14:paraId="4745BB1A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4、所有钢材均采用国家标准钢，钢架床部分焊接采用二氧化碳气体保护焊接，铁板表面经除油、去锈、磷化、静电喷粉、高温固化而成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5、制作采用国家标准,钢架床要求在工厂制作，现场安装。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6、表面除锈镀层要求：涂饰前零部件的表面应光滑、平整，不得有开裂、脱焊、漏焊、焊渣或飞边、尖角、毛刺等可能造成机械伤害的缺陷。表面至少须经过“除油—水洗—酸洗—除锈—清洗—中和—磷化—水洗—烘干”九工位处理，预备处理后表面无氧化皮、锈蚀、粘砂等其他杂质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7、喷塑要求：采用产品环氧聚脂塑粉静电喷塑，喷塑外膜的表面光滑平整，色泽均匀，喷塑层无漏喷、起泡、模糊、划痕或碰伤等缺陷。</w:t>
            </w:r>
          </w:p>
          <w:p w14:paraId="21056812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  <w:t>二、技术与标准：</w:t>
            </w:r>
          </w:p>
          <w:p w14:paraId="63C84E7F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8、床立柱：采用优质冷轧钢板经特制成型线轧制而成的型钢，其立面为中空异形（方便双面喷涂，防止内部生锈，不能用方管、圆管或闭合管材），立柱正面为圆弧形设计，起到防撞作用，并有4条加强筋，立柱折边为内折，增加立柱的强度，立面成型后尺寸为70mm×70mm,准许±1mm偏离，材料厚度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1.2mm。外观性能要求【金属件】：管材：管材应无裂缝、叠缝；外露管口端面应封闭；焊接件：焊接处应无脱焊、虚焊、焊穿、错位；焊接处应无夹渣、气孔、焊瘤、焊丝头、咬边、飞溅；焊接处表面波纹应均匀；电镀层：表面应无剥落、返锈、毛刺；表面应无烧焦、起泡、针孔、裂纹、花斑(不包括镀彩锌)和划痕；</w:t>
            </w:r>
          </w:p>
          <w:p w14:paraId="2B01B800">
            <w:pPr>
              <w:pStyle w:val="5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1049020" cy="1073785"/>
                  <wp:effectExtent l="0" t="0" r="17780" b="12065"/>
                  <wp:docPr id="26" name="图片 3" descr="7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3" descr="707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020" cy="107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44FD84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9、长横梁：采用优质冷轧钢板经特制成型线轧制而成的型钢，其立面为中空异形（方便双面喷涂，防止内部生锈，不能用方管、圆管或闭合管材），为防止头部碰伤，下方为弧形，正面有3条加强筋，横梁折边为内折，增加横梁的强度，立面成型后尺寸为95mm×38mm,准许±1mm偏离，材料厚度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1.2mm。外观性能要求：管材：管材应无裂缝、叠缝；外露管口端面应封闭；焊接件：焊接处应无脱焊、虚焊、焊穿、错位；焊接处应无夹渣、气孔、焊瘤、焊丝头、咬边、飞溅；焊接处表面波纹应均匀；电镀层：表面应无剥落、返锈、毛刺；表面应无烧焦、起泡、针孔、裂纹、花斑(不包括镀彩锌)和划痕；</w:t>
            </w:r>
          </w:p>
          <w:p w14:paraId="1E85A8DA">
            <w:pPr>
              <w:pStyle w:val="5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1040765" cy="1861185"/>
                  <wp:effectExtent l="0" t="0" r="6985" b="5715"/>
                  <wp:docPr id="27" name="图片 4" descr="9538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4" descr="9538C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765" cy="1861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D29BA9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10、短横梁：采用优质冷轧钢板经特制成型线轧制而成的型钢，其立面为中空异形，为防止头部碰伤，下方为弧形，正面有3条加强筋，横梁折边为内折，增加横梁的强度，立面成型后尺寸为95mm×38mm,准许±1mm偏离，材料厚度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1.2mm。</w:t>
            </w:r>
          </w:p>
          <w:p w14:paraId="554759ED">
            <w:pPr>
              <w:pStyle w:val="5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951230" cy="1699895"/>
                  <wp:effectExtent l="0" t="0" r="1270" b="14605"/>
                  <wp:docPr id="28" name="图片 5" descr="953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5" descr="9538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230" cy="169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F360BB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11、床支撑：采用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25mm×50mm，材料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0.7mm厚优质方管制作。金属件外观性能要求：管材应无裂缝、叠缝、外露管口端面应封闭、焊接处应无脱焊、虚焊、焊穿、错位、焊接处应无夹渣、气孔、焊瘤、焊丝头、咬边、飞溅、焊接处表面波纹应均匀、涂层应无漏喷、锈蚀、涂层应光滑均匀，色泽一致，应无流挂、疙瘩、皱皮、飞漆等缺陷。</w:t>
            </w:r>
          </w:p>
          <w:p w14:paraId="6414BE60">
            <w:pPr>
              <w:pStyle w:val="5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1767205" cy="650240"/>
                  <wp:effectExtent l="0" t="0" r="4445" b="16510"/>
                  <wp:docPr id="29" name="图片 6" descr="床支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6" descr="床支撑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20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6C7C8C">
            <w:pPr>
              <w:rPr>
                <w:rFonts w:hint="eastAsia" w:ascii="宋体" w:hAnsi="宋体" w:eastAsia="宋体" w:cs="宋体"/>
                <w:b/>
                <w:bCs/>
                <w:strike w:val="0"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12、护栏板：采用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φ19mm×1.0mm厚优质圆管弯制而成，所有护栏圆管须插入长横梁进行焊接，保证护栏安全。金属件外观性能要求：（1）管材：管材应无裂缝、叠缝；外露管口端面应封闭；焊接件：焊接处应无脱焊、虚焊、焊穿、错位；焊接处应无夹渣、气孔、焊瘤、焊丝头、咬边、飞溅；焊接处表面波纹应均匀；冲压件：冲压件应无脱层、裂缝；喷涂层：涂层应无漏喷、锈蚀；涂层应光滑均匀，色泽一致，应无流挂、疙瘩、皱皮、飞漆等缺陷；（2）上层床安全栏板：护栏栏板的顶边与床铺面上表面的距离不少于30cm，床褥上表面到安全栏板的项边距离应不少于20cm，安装栏板后缺口长度不大于60cm；</w:t>
            </w:r>
          </w:p>
          <w:p w14:paraId="50656558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13、床头护栏：采用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φ19mm×1.0mm圆管焊接而成。</w:t>
            </w:r>
          </w:p>
          <w:p w14:paraId="0DC86704">
            <w:pPr>
              <w:rPr>
                <w:rFonts w:hint="eastAsia" w:ascii="宋体" w:hAnsi="宋体" w:eastAsia="宋体" w:cs="宋体"/>
                <w:b/>
                <w:bCs/>
                <w:strike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14、楼梯支架：采用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20mm×40mm×1.0mm椭圆管弯制而成。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zh-TW"/>
              </w:rPr>
              <w:t>金属件外观要求：喷涂层涂层应无漏喷、锈蚀和脱色、掉色等现象，涂层应光滑均匀，色泽一致，应无流挂、疙瘩、皱皮、飞漆等缺陷。</w:t>
            </w:r>
          </w:p>
          <w:p w14:paraId="047D26E2"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15、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侧梯踏步板：采用≥1.5mm厚优质冷轧钢板冲压成型，表面有防滑条纹，内嵌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345mm×16mm夜光塑胶条，踏步板规格尺寸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370mm×80mm×30mm。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塑料件外观：应无裂纹、明显变形、缩水、针孔、应无凹陷、飞边、折皱、疙瘩、应无气泡、杂质、伤痕、白印、表面应光洁，应无划痕、毛刺、拉毛、污渍、应无明显色差；</w:t>
            </w:r>
          </w:p>
          <w:p w14:paraId="0EA4A3E2">
            <w:pP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drawing>
                <wp:inline distT="0" distB="0" distL="114300" distR="114300">
                  <wp:extent cx="841375" cy="659130"/>
                  <wp:effectExtent l="0" t="0" r="15875" b="7620"/>
                  <wp:docPr id="30" name="图片 7" descr="4b9b3caa0d44422843535a10d938e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7" descr="4b9b3caa0d44422843535a10d938e2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75" cy="659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drawing>
                <wp:inline distT="0" distB="0" distL="114300" distR="114300">
                  <wp:extent cx="972820" cy="677545"/>
                  <wp:effectExtent l="0" t="0" r="17780" b="8255"/>
                  <wp:docPr id="31" name="图片 8" descr="Drawin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8" descr="Drawing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820" cy="67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3D1CE9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16、楼梯脚底部采用PVC硬塑带可调节防滑脚套，脚套规格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45mm×23mm×28mm,调节柄规格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Φ30mm×M8×20mm保证楼梯能够更加安全、稳定和调节脚套。楼梯顶部采用一次冲压件焊接，使用拉铆螺帽和高强度镀锌螺丝与横梁连接，连接处安装规格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42mm×24mm×10mmPVC软塑胶保护套。</w:t>
            </w:r>
          </w:p>
          <w:p w14:paraId="40369FBF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886460" cy="545465"/>
                  <wp:effectExtent l="0" t="0" r="8890" b="6985"/>
                  <wp:docPr id="32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54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711200" cy="540385"/>
                  <wp:effectExtent l="0" t="0" r="12700" b="12065"/>
                  <wp:docPr id="33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54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A23A24">
            <w:pPr>
              <w:pStyle w:val="5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  <w:p w14:paraId="2E684DAC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17、卡式连接处挂件：经冲床冲压成L型，需有三个连接卡口，成型后尺寸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28mm×28mm×206mm，材料厚度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2.0mm。</w:t>
            </w:r>
          </w:p>
          <w:p w14:paraId="2E41A44A">
            <w:pPr>
              <w:pStyle w:val="5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drawing>
                <wp:inline distT="0" distB="0" distL="114300" distR="114300">
                  <wp:extent cx="1588770" cy="881380"/>
                  <wp:effectExtent l="0" t="0" r="11430" b="13970"/>
                  <wp:docPr id="34" name="图片 11" descr="2828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11" descr="2828副本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770" cy="8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B179E7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18、立柱采用PP塑料脚套，防水、防潮、防锈。</w:t>
            </w:r>
          </w:p>
          <w:p w14:paraId="3C116926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655320" cy="722630"/>
                  <wp:effectExtent l="0" t="0" r="11430" b="1270"/>
                  <wp:docPr id="46" name="图片 12" descr="c78d6ffa30ce3b45505736acb3dda7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12" descr="c78d6ffa30ce3b45505736acb3dda7c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11742" t="12108" r="6935" b="19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7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92DFB0">
            <w:pPr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9、床铺板技术参数：</w:t>
            </w:r>
          </w:p>
          <w:p w14:paraId="01C57215">
            <w:pPr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（1）规格尺寸按铁床实际空间制作，边空隙≤10mm。</w:t>
            </w:r>
          </w:p>
          <w:p w14:paraId="1CE1B052">
            <w:pPr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（2）板条采用≥15mm厚杉木板条均匀制作，底部实木档，无结巴抛光硬木横档固定床板，所有木材均四面刨光。</w:t>
            </w:r>
          </w:p>
          <w:p w14:paraId="429553DB">
            <w:pPr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0、床头及床尾横梁居中位置喷涂“皖江高科”字样。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793CB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张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66E84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 xml:space="preserve">367 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21B60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935355" cy="1676400"/>
                  <wp:effectExtent l="0" t="0" r="17145" b="0"/>
                  <wp:docPr id="47" name="图片 13" descr="微信图片_20230717105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13" descr="微信图片_20230717105509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355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D771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3" w:type="dxa"/>
            <w:shd w:val="clear" w:color="auto" w:fill="auto"/>
            <w:vAlign w:val="center"/>
          </w:tcPr>
          <w:p w14:paraId="62848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66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1.5米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床</w:t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64D8E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规格：1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500mm*2000mm误差±3cm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（含床头柜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个）</w:t>
            </w:r>
          </w:p>
          <w:p w14:paraId="7C203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材质：实木+E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级环保板材，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须细腻打磨，无毛刺；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承重400公斤以上，结实牢固；</w:t>
            </w:r>
          </w:p>
          <w:p w14:paraId="79CE7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其他要求：</w:t>
            </w:r>
          </w:p>
          <w:p w14:paraId="64B03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1、四</w:t>
            </w:r>
            <w:r>
              <w:rPr>
                <w:rFonts w:hint="eastAsia"/>
                <w:lang w:val="en-US" w:eastAsia="zh-CN"/>
              </w:rPr>
              <w:t>根及以上龙骨带立柱（如下图）</w:t>
            </w:r>
          </w:p>
          <w:p w14:paraId="4165ACC5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drawing>
                <wp:inline distT="0" distB="0" distL="114300" distR="114300">
                  <wp:extent cx="1955800" cy="1967230"/>
                  <wp:effectExtent l="0" t="0" r="6350" b="13970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0" cy="196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A9B41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2、加厚加密床板，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床板厚度≥1.5cm，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间隙≤3cm,</w:t>
            </w:r>
            <w:r>
              <w:rPr>
                <w:rFonts w:hint="eastAsia"/>
                <w:lang w:val="en-US" w:eastAsia="zh-CN"/>
              </w:rPr>
              <w:t>无毛刺、翻身无声（如下图）</w:t>
            </w:r>
          </w:p>
          <w:p w14:paraId="1F6D3AF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</w:pPr>
            <w:r>
              <w:drawing>
                <wp:inline distT="0" distB="0" distL="114300" distR="114300">
                  <wp:extent cx="1969770" cy="1796415"/>
                  <wp:effectExtent l="0" t="0" r="11430" b="13335"/>
                  <wp:docPr id="1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9770" cy="179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60F90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</w:pPr>
          </w:p>
          <w:p w14:paraId="60869EB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</w:pPr>
          </w:p>
          <w:p w14:paraId="25995D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3、加粗床腿（边长≥5cm）、结构扎实、无摇晃，离地高度30cm及以上</w:t>
            </w:r>
          </w:p>
          <w:p w14:paraId="6A7EAA4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default"/>
                <w:lang w:val="en-US" w:eastAsia="zh-CN"/>
              </w:rPr>
            </w:pPr>
          </w:p>
          <w:p w14:paraId="19DD4B82"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drawing>
                <wp:inline distT="0" distB="0" distL="114300" distR="114300">
                  <wp:extent cx="2164715" cy="1627505"/>
                  <wp:effectExtent l="0" t="0" r="6985" b="10795"/>
                  <wp:docPr id="1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715" cy="162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AD8D2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</w:p>
          <w:p w14:paraId="5AE45AF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4、床背板离地高度≥70cm，顶部U型倒角设计，无棱角、光滑细腻。</w:t>
            </w:r>
          </w:p>
          <w:p w14:paraId="3B61BFF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2252980" cy="1986280"/>
                  <wp:effectExtent l="0" t="0" r="13970" b="1397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980" cy="198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B1283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</w:p>
          <w:p w14:paraId="7D7D800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</w:p>
          <w:p w14:paraId="5152806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</w:p>
          <w:p w14:paraId="6D2A1DC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2765425" cy="1901825"/>
                  <wp:effectExtent l="0" t="0" r="15875" b="3175"/>
                  <wp:docPr id="1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425" cy="190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0AD60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</w:p>
          <w:p w14:paraId="19C560E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/>
                <w:lang w:val="en-US" w:eastAsia="zh-CN"/>
              </w:rPr>
            </w:pPr>
          </w:p>
          <w:p w14:paraId="29D61E8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5、床头柜实木材质，2个抽屉，尺寸如下图（尺寸偏差±5cm），环保漆面，无异味。</w:t>
            </w:r>
            <w:r>
              <w:rPr>
                <w:spacing w:val="-3"/>
                <w:sz w:val="21"/>
                <w:szCs w:val="21"/>
              </w:rPr>
              <w:t>经</w:t>
            </w:r>
            <w:r>
              <w:rPr>
                <w:spacing w:val="-4"/>
                <w:sz w:val="21"/>
                <w:szCs w:val="21"/>
              </w:rPr>
              <w:t>过防虫、防腐特殊处理，确保坚固可靠，长期使用不松动、不腐朽</w:t>
            </w:r>
            <w:r>
              <w:rPr>
                <w:rFonts w:hint="eastAsia"/>
                <w:spacing w:val="-4"/>
                <w:sz w:val="21"/>
                <w:szCs w:val="21"/>
                <w:lang w:eastAsia="zh-CN"/>
              </w:rPr>
              <w:t>。</w:t>
            </w:r>
          </w:p>
          <w:p w14:paraId="204D69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2842260" cy="2411730"/>
                  <wp:effectExtent l="0" t="0" r="15240" b="7620"/>
                  <wp:docPr id="20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260" cy="2411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C5DFF5">
            <w:pPr>
              <w:numPr>
                <w:ilvl w:val="0"/>
                <w:numId w:val="0"/>
              </w:numPr>
              <w:spacing w:line="2" w:lineRule="atLeast"/>
              <w:ind w:leftChars="0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6、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套椰棕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床垫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1张，尺寸同床款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，床垫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厚度≥20cm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。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填充材料：采用天然棕榈纤维棕具有天然的防虫防螨功能，经高温处理，脱糖防虫，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具有良好的透气性，可以让空气自由流通，保持床垫内部的干燥和清爽，有效防止细菌滋生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。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6BD77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套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6FD3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26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2DDB9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1014095" cy="975360"/>
                  <wp:effectExtent l="0" t="0" r="14605" b="15240"/>
                  <wp:docPr id="2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095" cy="975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E70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3" w:type="dxa"/>
            <w:shd w:val="clear" w:color="auto" w:fill="auto"/>
            <w:vAlign w:val="center"/>
          </w:tcPr>
          <w:p w14:paraId="2FC23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4F16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餐桌</w:t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37D17D8D">
            <w:pPr>
              <w:spacing w:line="2" w:lineRule="atLeast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规格：140cm*80cm（误差±3cm），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材质：实木+E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级环保板材，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须细腻打磨，无毛刺，环保漆面，无异味。</w:t>
            </w:r>
          </w:p>
          <w:p w14:paraId="0BEEDDB2">
            <w:pPr>
              <w:spacing w:line="2" w:lineRule="atLeast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其他要求：</w:t>
            </w:r>
          </w:p>
          <w:p w14:paraId="34827546">
            <w:pPr>
              <w:numPr>
                <w:ilvl w:val="0"/>
                <w:numId w:val="2"/>
              </w:numPr>
              <w:spacing w:line="2" w:lineRule="atLeast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桌面厚度≥16mm，主体K字工型结构，桌腿尺寸≥60*30mm，配静音脚垫。</w:t>
            </w:r>
          </w:p>
          <w:p w14:paraId="289FB427">
            <w:pPr>
              <w:numPr>
                <w:ilvl w:val="0"/>
                <w:numId w:val="0"/>
              </w:numPr>
              <w:spacing w:line="2" w:lineRule="atLeast"/>
            </w:pPr>
            <w:r>
              <w:drawing>
                <wp:inline distT="0" distB="0" distL="114300" distR="114300">
                  <wp:extent cx="2124710" cy="1729740"/>
                  <wp:effectExtent l="0" t="0" r="8890" b="3810"/>
                  <wp:docPr id="2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710" cy="172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893363">
            <w:pPr>
              <w:numPr>
                <w:ilvl w:val="0"/>
                <w:numId w:val="0"/>
              </w:numPr>
              <w:spacing w:line="2" w:lineRule="atLeast"/>
              <w:ind w:left="0" w:leftChars="0" w:firstLine="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drawing>
                <wp:inline distT="0" distB="0" distL="114300" distR="114300">
                  <wp:extent cx="2115185" cy="1537970"/>
                  <wp:effectExtent l="0" t="0" r="18415" b="5080"/>
                  <wp:docPr id="3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5185" cy="153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50D0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张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7854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26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08858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000125" cy="1600200"/>
                  <wp:effectExtent l="0" t="0" r="9525" b="0"/>
                  <wp:docPr id="36" name="图片 36" descr="3b6ca76034ef11bd70d4433abd6e230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3b6ca76034ef11bd70d4433abd6e230a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8E6D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3" w:type="dxa"/>
            <w:shd w:val="clear" w:color="auto" w:fill="auto"/>
            <w:vAlign w:val="center"/>
          </w:tcPr>
          <w:p w14:paraId="5DAC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F7C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餐椅</w:t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4AFDEEEA">
            <w:pPr>
              <w:widowControl/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规格：360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*370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*680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bidi="ar"/>
              </w:rPr>
              <w:t>误差±1cm</w:t>
            </w:r>
          </w:p>
          <w:p w14:paraId="0013D490">
            <w:pPr>
              <w:widowControl/>
              <w:spacing w:line="2" w:lineRule="atLeas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材质：E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级环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实木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+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PU垫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颜色按采购人要求选定，配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静音防滑脚垫；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t>配件：应用优质五金配件，固定牢固，稳固承重，经久耐用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 w:bidi="ar"/>
              </w:rPr>
              <w:t>。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45025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把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7EF0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52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551C2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drawing>
                <wp:inline distT="0" distB="0" distL="114300" distR="114300">
                  <wp:extent cx="958215" cy="1054100"/>
                  <wp:effectExtent l="0" t="0" r="13335" b="12700"/>
                  <wp:docPr id="3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215" cy="10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BF98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609" w:type="dxa"/>
            <w:gridSpan w:val="6"/>
          </w:tcPr>
          <w:p w14:paraId="4D03F948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说明：</w:t>
            </w:r>
          </w:p>
          <w:p w14:paraId="13A2A64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1、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  <w:t>响应人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的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文件必须标明所投货物的品牌与参数，保证原厂正品供货。</w:t>
            </w:r>
          </w:p>
          <w:p w14:paraId="0A8C4A57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2、所有技术参数及要求采购人验收时将逐条核对，如发现与实际情况不符、虚假响应等，采购人有权报监管部门并追究违约责任。</w:t>
            </w:r>
          </w:p>
          <w:p w14:paraId="127096C8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、响应人应按照谈判文件要求提供证明材料。若响应人提供了竞争性谈判文件未要求的证明材料，谈判小组将不予评审。响应人提供的证明材料须清晰地反映评审内容，如因材料模糊不清，导致谈判小组无法辨认的，谈判小组可以不予认可，一切后果由响应人自行承担。</w:t>
            </w:r>
          </w:p>
          <w:p w14:paraId="2D88C3CE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4、参考图片供响应人参考，供货前须经采购人确认后再供货。</w:t>
            </w:r>
          </w:p>
          <w:p w14:paraId="001EC10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5、本项目采用总价包干，报价包含为完成本项目所需的所有费用，包括但不限于货物运输、安装、配件、辅材等一切费用，采购人后期不追加任何费用。</w:t>
            </w:r>
          </w:p>
          <w:p w14:paraId="6B15EFF4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6、本项目施工期间一切施工安全均由成交人负责，如发生安全事故由成交人承担全部责任。施工期间成交人施工用水用电费用（如有）由成交人自行交纳。</w:t>
            </w:r>
          </w:p>
        </w:tc>
      </w:tr>
    </w:tbl>
    <w:p w14:paraId="12BFB303">
      <w:pPr>
        <w:pStyle w:val="3"/>
        <w:tabs>
          <w:tab w:val="left" w:pos="2730"/>
        </w:tabs>
        <w:ind w:firstLine="472" w:firstLineChars="196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三、人员培训要求</w:t>
      </w:r>
    </w:p>
    <w:p w14:paraId="2CCF6DC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货物安装、调试、验收合格后，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成交人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应对采购人的相关人员进行免费现场培训。培训内容包括基本操作、保养维修、常见故障及解决办法等。</w:t>
      </w:r>
    </w:p>
    <w:p w14:paraId="4FC8308D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四、货物质量及售后服务要求</w:t>
      </w:r>
    </w:p>
    <w:p w14:paraId="5E10F43D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1、货物质量：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人提供的货物必须是全新、原装、合格正品，完全符合国家规定的质量标准和厂方的标准。货物完好，配件齐全。</w:t>
      </w:r>
    </w:p>
    <w:p w14:paraId="610F5816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2、保修及售后服务：依据商品的保修条款及售后服务条款，提供原厂质保，质保期按照国家规定，且不低于所供品牌向用户承诺的质保期限，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谈判文件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另有约定的从其约定。质保期从货物验收合格后算起。</w:t>
      </w:r>
    </w:p>
    <w:p w14:paraId="5AE109EB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 xml:space="preserve">五、验收     </w:t>
      </w:r>
    </w:p>
    <w:p w14:paraId="292AAAD9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ind w:firstLine="405"/>
        <w:jc w:val="left"/>
        <w:textAlignment w:val="auto"/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人和采购人双方共同实施验收工作，结果和验收报告经双方确认后生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效。</w:t>
      </w:r>
    </w:p>
    <w:p w14:paraId="43DFFC6A"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A6A5A1"/>
    <w:multiLevelType w:val="singleLevel"/>
    <w:tmpl w:val="94A6A5A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6753C9"/>
    <w:multiLevelType w:val="singleLevel"/>
    <w:tmpl w:val="616753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D601B"/>
    <w:rsid w:val="203D6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1"/>
    <w:unhideWhenUsed/>
    <w:qFormat/>
    <w:uiPriority w:val="99"/>
    <w:pPr>
      <w:widowControl w:val="0"/>
      <w:spacing w:after="120"/>
      <w:ind w:left="420" w:leftChars="200"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2025-09-05T07:20:00Z</dcterms:created>
  <dc:creator>NTKO</dc:creator>
  <cp:lastModifiedBy>NTKO</cp:lastModifiedBy>
  <dcterms:modified xsi:type="dcterms:W3CDTF">2025-09-05T07:20:28Z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A87AE248C3D94A4B9D4AECBAB89B62AA_11</vt:lpwstr>
  </property>
  <property fmtid="{D5CDD505-2E9C-101B-9397-08002B2CF9AE}" pid="4" name="KSOTemplateDocerSaveRecord">
    <vt:lpwstr>eyJoZGlkIjoiYTg0MTM2OTgzZWYzMDE3ZjJjZDgyMzM1Y2M5NTYyZGIiLCJ1c2VySWQiOiI4MDc5MDQxNzAifQ==</vt:lpwstr>
  </property>
</Properties>
</file>